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E05" w14:textId="77777777" w:rsidR="003E157C" w:rsidRPr="003E157C" w:rsidRDefault="003E157C" w:rsidP="003E157C">
      <w:pPr>
        <w:jc w:val="center"/>
        <w:rPr>
          <w:rFonts w:ascii="Gill Sans MT" w:hAnsi="Gill Sans MT" w:cs="Calibri"/>
          <w:noProof/>
          <w:sz w:val="36"/>
          <w:u w:val="single"/>
          <w:lang w:val="en-GB"/>
        </w:rPr>
      </w:pPr>
      <w:r w:rsidRPr="003E157C">
        <w:rPr>
          <w:rFonts w:ascii="Gill Sans MT" w:hAnsi="Gill Sans MT" w:cs="Calibri"/>
          <w:b/>
          <w:sz w:val="36"/>
          <w:u w:val="single"/>
          <w:lang w:val="en-GB"/>
        </w:rPr>
        <w:t>Behaviour Procedures</w:t>
      </w:r>
    </w:p>
    <w:p w14:paraId="6C877265" w14:textId="77777777" w:rsidR="003E157C" w:rsidRPr="003E157C" w:rsidRDefault="003E157C" w:rsidP="003E157C">
      <w:pPr>
        <w:rPr>
          <w:rFonts w:ascii="Gill Sans MT" w:hAnsi="Gill Sans MT" w:cs="Calibri"/>
          <w:b/>
          <w:u w:val="single"/>
        </w:rPr>
      </w:pPr>
      <w:r w:rsidRPr="003E157C">
        <w:rPr>
          <w:rFonts w:ascii="Gill Sans MT" w:hAnsi="Gill Sans MT" w:cs="Calibri"/>
          <w:b/>
          <w:u w:val="single"/>
        </w:rPr>
        <w:t>Aims</w:t>
      </w:r>
    </w:p>
    <w:p w14:paraId="233C8FD1" w14:textId="77777777" w:rsidR="003E157C" w:rsidRPr="003E157C" w:rsidRDefault="003E157C" w:rsidP="003E157C">
      <w:pPr>
        <w:rPr>
          <w:rFonts w:ascii="Gill Sans MT" w:hAnsi="Gill Sans MT" w:cs="Calibri"/>
        </w:rPr>
      </w:pPr>
      <w:r w:rsidRPr="003E157C">
        <w:rPr>
          <w:rFonts w:ascii="Gill Sans MT" w:hAnsi="Gill Sans MT" w:cs="Calibri"/>
        </w:rPr>
        <w:t xml:space="preserve">These procedures for the management of </w:t>
      </w:r>
      <w:proofErr w:type="spellStart"/>
      <w:r w:rsidRPr="003E157C">
        <w:rPr>
          <w:rFonts w:ascii="Gill Sans MT" w:hAnsi="Gill Sans MT" w:cs="Calibri"/>
        </w:rPr>
        <w:t>behaviour</w:t>
      </w:r>
      <w:proofErr w:type="spellEnd"/>
      <w:r w:rsidRPr="003E157C">
        <w:rPr>
          <w:rFonts w:ascii="Gill Sans MT" w:hAnsi="Gill Sans MT" w:cs="Calibri"/>
        </w:rPr>
        <w:t xml:space="preserve"> in school are written in accordance with the St John Bosco Catholic Academy </w:t>
      </w:r>
      <w:proofErr w:type="spellStart"/>
      <w:r w:rsidRPr="003E157C">
        <w:rPr>
          <w:rFonts w:ascii="Gill Sans MT" w:hAnsi="Gill Sans MT" w:cs="Calibri"/>
        </w:rPr>
        <w:t>Behaviour</w:t>
      </w:r>
      <w:proofErr w:type="spellEnd"/>
      <w:r w:rsidRPr="003E157C">
        <w:rPr>
          <w:rFonts w:ascii="Gill Sans MT" w:hAnsi="Gill Sans MT" w:cs="Calibri"/>
        </w:rPr>
        <w:t xml:space="preserve"> Policy: </w:t>
      </w:r>
      <w:hyperlink r:id="rId7" w:history="1">
        <w:r w:rsidRPr="003E157C">
          <w:rPr>
            <w:rStyle w:val="Hyperlink"/>
            <w:rFonts w:ascii="Gill Sans MT" w:hAnsi="Gill Sans MT" w:cs="Calibri"/>
          </w:rPr>
          <w:t>Link</w:t>
        </w:r>
      </w:hyperlink>
      <w:r w:rsidRPr="003E157C">
        <w:rPr>
          <w:rFonts w:ascii="Gill Sans MT" w:hAnsi="Gill Sans MT" w:cs="Calibri"/>
        </w:rPr>
        <w:t xml:space="preserve">. </w:t>
      </w:r>
    </w:p>
    <w:p w14:paraId="656619F8" w14:textId="77777777" w:rsidR="003E157C" w:rsidRPr="003E157C" w:rsidRDefault="003E157C" w:rsidP="003E157C">
      <w:pPr>
        <w:rPr>
          <w:rFonts w:ascii="Gill Sans MT" w:hAnsi="Gill Sans MT" w:cs="Calibri"/>
        </w:rPr>
      </w:pPr>
      <w:r w:rsidRPr="003E157C">
        <w:rPr>
          <w:rFonts w:ascii="Gill Sans MT" w:hAnsi="Gill Sans MT" w:cs="Calibri"/>
        </w:rPr>
        <w:t>St</w:t>
      </w:r>
      <w:r>
        <w:rPr>
          <w:rFonts w:ascii="Gill Sans MT" w:hAnsi="Gill Sans MT" w:cs="Calibri"/>
        </w:rPr>
        <w:t>.</w:t>
      </w:r>
      <w:r w:rsidRPr="003E157C">
        <w:rPr>
          <w:rFonts w:ascii="Gill Sans MT" w:hAnsi="Gill Sans MT" w:cs="Calibri"/>
        </w:rPr>
        <w:t xml:space="preserve"> John Bosco Catholic Multi Academy </w:t>
      </w:r>
      <w:proofErr w:type="spellStart"/>
      <w:r w:rsidRPr="003E157C">
        <w:rPr>
          <w:rFonts w:ascii="Gill Sans MT" w:hAnsi="Gill Sans MT" w:cs="Calibri"/>
        </w:rPr>
        <w:t>recognises</w:t>
      </w:r>
      <w:proofErr w:type="spellEnd"/>
      <w:r w:rsidRPr="003E157C">
        <w:rPr>
          <w:rFonts w:ascii="Gill Sans MT" w:hAnsi="Gill Sans MT" w:cs="Calibri"/>
        </w:rPr>
        <w:t xml:space="preserve"> that the common good requires social conditions that allow all people to achieve their full human potential and </w:t>
      </w:r>
      <w:proofErr w:type="spellStart"/>
      <w:r w:rsidRPr="003E157C">
        <w:rPr>
          <w:rFonts w:ascii="Gill Sans MT" w:hAnsi="Gill Sans MT" w:cs="Calibri"/>
        </w:rPr>
        <w:t>realise</w:t>
      </w:r>
      <w:proofErr w:type="spellEnd"/>
      <w:r w:rsidRPr="003E157C">
        <w:rPr>
          <w:rFonts w:ascii="Gill Sans MT" w:hAnsi="Gill Sans MT" w:cs="Calibri"/>
        </w:rPr>
        <w:t xml:space="preserve"> their human dignity.  Central to this is the need for strong relationships rooted in the love and example of Jesus Christ.  Our schools must provide a broad and balanced Catholic education which will help children and young people grow to their full God-given potential.  The curriculum, ethos and culture must pay full regard to the formation of the whole person so that: </w:t>
      </w:r>
    </w:p>
    <w:p w14:paraId="18FF1F28" w14:textId="77777777" w:rsidR="003E157C" w:rsidRPr="003E157C" w:rsidRDefault="003E157C" w:rsidP="003E157C">
      <w:pPr>
        <w:pBdr>
          <w:top w:val="single" w:sz="4" w:space="1" w:color="auto"/>
          <w:left w:val="single" w:sz="4" w:space="4" w:color="auto"/>
          <w:bottom w:val="single" w:sz="4" w:space="1" w:color="auto"/>
          <w:right w:val="single" w:sz="4" w:space="4" w:color="auto"/>
        </w:pBdr>
        <w:jc w:val="center"/>
        <w:rPr>
          <w:rFonts w:ascii="Gill Sans MT" w:hAnsi="Gill Sans MT" w:cs="Calibri"/>
          <w:i/>
          <w:color w:val="0070C0"/>
          <w:sz w:val="22"/>
        </w:rPr>
      </w:pPr>
      <w:r w:rsidRPr="003E157C">
        <w:rPr>
          <w:rFonts w:ascii="Gill Sans MT" w:hAnsi="Gill Sans MT" w:cs="Calibri"/>
          <w:i/>
          <w:color w:val="0070C0"/>
          <w:sz w:val="22"/>
        </w:rPr>
        <w:t>‘</w:t>
      </w:r>
      <w:r w:rsidRPr="003E157C">
        <w:rPr>
          <w:rFonts w:ascii="Gill Sans MT" w:hAnsi="Gill Sans MT" w:cs="Calibri"/>
          <w:b/>
          <w:i/>
          <w:color w:val="0070C0"/>
          <w:sz w:val="22"/>
        </w:rPr>
        <w:t>all</w:t>
      </w:r>
      <w:r w:rsidRPr="003E157C">
        <w:rPr>
          <w:rFonts w:ascii="Gill Sans MT" w:hAnsi="Gill Sans MT" w:cs="Calibri"/>
          <w:i/>
          <w:color w:val="0070C0"/>
          <w:sz w:val="22"/>
        </w:rPr>
        <w:t xml:space="preserve"> may attain their </w:t>
      </w:r>
      <w:r w:rsidRPr="003E157C">
        <w:rPr>
          <w:rFonts w:ascii="Gill Sans MT" w:hAnsi="Gill Sans MT" w:cs="Calibri"/>
          <w:b/>
          <w:i/>
          <w:color w:val="0070C0"/>
          <w:sz w:val="22"/>
        </w:rPr>
        <w:t>eternal destiny</w:t>
      </w:r>
      <w:r w:rsidRPr="003E157C">
        <w:rPr>
          <w:rFonts w:ascii="Gill Sans MT" w:hAnsi="Gill Sans MT" w:cs="Calibri"/>
          <w:i/>
          <w:color w:val="0070C0"/>
          <w:sz w:val="22"/>
        </w:rPr>
        <w:t xml:space="preserve"> and at the same time </w:t>
      </w:r>
      <w:r w:rsidRPr="003E157C">
        <w:rPr>
          <w:rFonts w:ascii="Gill Sans MT" w:hAnsi="Gill Sans MT" w:cs="Calibri"/>
          <w:b/>
          <w:i/>
          <w:color w:val="0070C0"/>
          <w:sz w:val="22"/>
        </w:rPr>
        <w:t>promote the common good of society</w:t>
      </w:r>
      <w:r w:rsidRPr="003E157C">
        <w:rPr>
          <w:rFonts w:ascii="Gill Sans MT" w:hAnsi="Gill Sans MT" w:cs="Calibri"/>
          <w:i/>
          <w:color w:val="0070C0"/>
          <w:sz w:val="22"/>
        </w:rPr>
        <w:t xml:space="preserve">.  Children and young persons are therefore to be </w:t>
      </w:r>
      <w:r w:rsidRPr="003E157C">
        <w:rPr>
          <w:rFonts w:ascii="Gill Sans MT" w:hAnsi="Gill Sans MT" w:cs="Calibri"/>
          <w:b/>
          <w:i/>
          <w:color w:val="0070C0"/>
          <w:sz w:val="22"/>
        </w:rPr>
        <w:t>cared for</w:t>
      </w:r>
      <w:r w:rsidRPr="003E157C">
        <w:rPr>
          <w:rFonts w:ascii="Gill Sans MT" w:hAnsi="Gill Sans MT" w:cs="Calibri"/>
          <w:i/>
          <w:color w:val="0070C0"/>
          <w:sz w:val="22"/>
        </w:rPr>
        <w:t xml:space="preserve"> in such a way that their </w:t>
      </w:r>
      <w:r w:rsidRPr="003E157C">
        <w:rPr>
          <w:rFonts w:ascii="Gill Sans MT" w:hAnsi="Gill Sans MT" w:cs="Calibri"/>
          <w:b/>
          <w:i/>
          <w:color w:val="0070C0"/>
          <w:sz w:val="22"/>
        </w:rPr>
        <w:t>physical, moral and intellectual talents</w:t>
      </w:r>
      <w:r w:rsidRPr="003E157C">
        <w:rPr>
          <w:rFonts w:ascii="Gill Sans MT" w:hAnsi="Gill Sans MT" w:cs="Calibri"/>
          <w:i/>
          <w:color w:val="0070C0"/>
          <w:sz w:val="22"/>
        </w:rPr>
        <w:t xml:space="preserve"> may develop in </w:t>
      </w:r>
      <w:r w:rsidRPr="003E157C">
        <w:rPr>
          <w:rFonts w:ascii="Gill Sans MT" w:hAnsi="Gill Sans MT" w:cs="Calibri"/>
          <w:b/>
          <w:i/>
          <w:color w:val="0070C0"/>
          <w:sz w:val="22"/>
        </w:rPr>
        <w:t>a harmonious manner</w:t>
      </w:r>
      <w:r w:rsidRPr="003E157C">
        <w:rPr>
          <w:rFonts w:ascii="Gill Sans MT" w:hAnsi="Gill Sans MT" w:cs="Calibri"/>
          <w:i/>
          <w:color w:val="0070C0"/>
          <w:sz w:val="22"/>
        </w:rPr>
        <w:t xml:space="preserve">, so that they may attain a </w:t>
      </w:r>
      <w:r w:rsidRPr="003E157C">
        <w:rPr>
          <w:rFonts w:ascii="Gill Sans MT" w:hAnsi="Gill Sans MT" w:cs="Calibri"/>
          <w:b/>
          <w:i/>
          <w:color w:val="0070C0"/>
          <w:sz w:val="22"/>
        </w:rPr>
        <w:t>greater sense of responsibility</w:t>
      </w:r>
      <w:r w:rsidRPr="003E157C">
        <w:rPr>
          <w:rFonts w:ascii="Gill Sans MT" w:hAnsi="Gill Sans MT" w:cs="Calibri"/>
          <w:i/>
          <w:color w:val="0070C0"/>
          <w:sz w:val="22"/>
        </w:rPr>
        <w:t xml:space="preserve"> and a </w:t>
      </w:r>
      <w:r w:rsidRPr="003E157C">
        <w:rPr>
          <w:rFonts w:ascii="Gill Sans MT" w:hAnsi="Gill Sans MT" w:cs="Calibri"/>
          <w:b/>
          <w:i/>
          <w:color w:val="0070C0"/>
          <w:sz w:val="22"/>
        </w:rPr>
        <w:t>right use of freedom</w:t>
      </w:r>
      <w:r w:rsidRPr="003E157C">
        <w:rPr>
          <w:rFonts w:ascii="Gill Sans MT" w:hAnsi="Gill Sans MT" w:cs="Calibri"/>
          <w:i/>
          <w:color w:val="0070C0"/>
          <w:sz w:val="22"/>
        </w:rPr>
        <w:t xml:space="preserve">, and be </w:t>
      </w:r>
      <w:r w:rsidRPr="003E157C">
        <w:rPr>
          <w:rFonts w:ascii="Gill Sans MT" w:hAnsi="Gill Sans MT" w:cs="Calibri"/>
          <w:b/>
          <w:i/>
          <w:color w:val="0070C0"/>
          <w:sz w:val="22"/>
        </w:rPr>
        <w:t>formed to take an active part in social life’</w:t>
      </w:r>
    </w:p>
    <w:p w14:paraId="0E5AEFC4" w14:textId="77777777" w:rsidR="003E157C" w:rsidRPr="003E157C" w:rsidRDefault="003E157C" w:rsidP="003E157C">
      <w:pPr>
        <w:pBdr>
          <w:top w:val="single" w:sz="4" w:space="1" w:color="auto"/>
          <w:left w:val="single" w:sz="4" w:space="4" w:color="auto"/>
          <w:bottom w:val="single" w:sz="4" w:space="1" w:color="auto"/>
          <w:right w:val="single" w:sz="4" w:space="4" w:color="auto"/>
        </w:pBdr>
        <w:jc w:val="center"/>
        <w:rPr>
          <w:rFonts w:ascii="Gill Sans MT" w:hAnsi="Gill Sans MT" w:cs="Calibri"/>
          <w:b/>
          <w:color w:val="0070C0"/>
          <w:sz w:val="22"/>
        </w:rPr>
      </w:pPr>
      <w:r w:rsidRPr="003E157C">
        <w:rPr>
          <w:rFonts w:ascii="Gill Sans MT" w:hAnsi="Gill Sans MT" w:cs="Calibri"/>
          <w:b/>
          <w:color w:val="0070C0"/>
          <w:sz w:val="22"/>
        </w:rPr>
        <w:t>Code of Canon Law, Canon 795.</w:t>
      </w:r>
    </w:p>
    <w:p w14:paraId="51ACE873" w14:textId="77777777" w:rsidR="003E157C" w:rsidRPr="003E157C" w:rsidRDefault="003E157C" w:rsidP="003E157C">
      <w:pPr>
        <w:rPr>
          <w:rFonts w:ascii="Gill Sans MT" w:hAnsi="Gill Sans MT" w:cs="Calibri"/>
        </w:rPr>
      </w:pPr>
      <w:r w:rsidRPr="003E157C">
        <w:rPr>
          <w:rFonts w:ascii="Gill Sans MT" w:hAnsi="Gill Sans MT" w:cs="Calibri"/>
        </w:rPr>
        <w:t>Members of the local governing body and staff aim to create a positive and nurturing learning environment in each school by:</w:t>
      </w:r>
    </w:p>
    <w:p w14:paraId="715E7118"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 xml:space="preserve">Following a whole school approach to positive </w:t>
      </w:r>
      <w:proofErr w:type="spellStart"/>
      <w:r w:rsidRPr="003E157C">
        <w:rPr>
          <w:rFonts w:ascii="Gill Sans MT" w:hAnsi="Gill Sans MT" w:cs="Calibri"/>
        </w:rPr>
        <w:t>behaviour</w:t>
      </w:r>
      <w:proofErr w:type="spellEnd"/>
      <w:r w:rsidRPr="003E157C">
        <w:rPr>
          <w:rFonts w:ascii="Gill Sans MT" w:hAnsi="Gill Sans MT" w:cs="Calibri"/>
        </w:rPr>
        <w:t xml:space="preserve"> and discipline with clear guidelines and consistency in the use of rewards and sanctions, underpinned by the Catholic values ethos of the school.</w:t>
      </w:r>
    </w:p>
    <w:p w14:paraId="4F25A672"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Building self-esteem, self-discipline and positive relationships based on mutual respect and the example of Jesus Christ.</w:t>
      </w:r>
    </w:p>
    <w:p w14:paraId="726F3FA6"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Ensuring everyone is treated equally and fairly, promoting the equal opportunities policy regarding the 9 protected characteristics in the Equality Act (2010)</w:t>
      </w:r>
    </w:p>
    <w:p w14:paraId="30E9B426"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 xml:space="preserve">Supporting staff in their classroom management by ensuring and assuring a consistent and fair approach to positive and negative </w:t>
      </w:r>
      <w:proofErr w:type="spellStart"/>
      <w:r w:rsidRPr="003E157C">
        <w:rPr>
          <w:rFonts w:ascii="Gill Sans MT" w:hAnsi="Gill Sans MT" w:cs="Calibri"/>
        </w:rPr>
        <w:t>behaviour</w:t>
      </w:r>
      <w:proofErr w:type="spellEnd"/>
      <w:r w:rsidRPr="003E157C">
        <w:rPr>
          <w:rFonts w:ascii="Gill Sans MT" w:hAnsi="Gill Sans MT" w:cs="Calibri"/>
        </w:rPr>
        <w:t>.</w:t>
      </w:r>
    </w:p>
    <w:p w14:paraId="10B0DE90"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 xml:space="preserve">Using </w:t>
      </w:r>
      <w:proofErr w:type="spellStart"/>
      <w:r w:rsidRPr="003E157C">
        <w:rPr>
          <w:rFonts w:ascii="Gill Sans MT" w:hAnsi="Gill Sans MT" w:cs="Calibri"/>
        </w:rPr>
        <w:t>behaviour</w:t>
      </w:r>
      <w:proofErr w:type="spellEnd"/>
      <w:r w:rsidRPr="003E157C">
        <w:rPr>
          <w:rFonts w:ascii="Gill Sans MT" w:hAnsi="Gill Sans MT" w:cs="Calibri"/>
        </w:rPr>
        <w:t xml:space="preserve"> tracking, recording and monitoring systems to enable timely intervention and support where needed.</w:t>
      </w:r>
    </w:p>
    <w:p w14:paraId="6C56FC19"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Using a variety of innovative and creative intervention strategies to overcome barriers to learning.</w:t>
      </w:r>
    </w:p>
    <w:p w14:paraId="6012375A"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Working with a diverse range of outside agencies and professionals to ensure the needs of all children and young people are met.</w:t>
      </w:r>
    </w:p>
    <w:p w14:paraId="35E263AB"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Providing a safe, nurturing environment free from disruption, violence, bullying, intimidation and any form of harassment.</w:t>
      </w:r>
    </w:p>
    <w:p w14:paraId="49166725" w14:textId="77777777" w:rsidR="003E157C" w:rsidRPr="003E157C" w:rsidRDefault="003E157C" w:rsidP="003E157C">
      <w:pPr>
        <w:pStyle w:val="ListParagraph"/>
        <w:numPr>
          <w:ilvl w:val="0"/>
          <w:numId w:val="22"/>
        </w:numPr>
        <w:spacing w:after="160" w:line="259" w:lineRule="auto"/>
        <w:rPr>
          <w:rFonts w:ascii="Gill Sans MT" w:hAnsi="Gill Sans MT" w:cs="Calibri"/>
        </w:rPr>
      </w:pPr>
      <w:r w:rsidRPr="003E157C">
        <w:rPr>
          <w:rFonts w:ascii="Gill Sans MT" w:hAnsi="Gill Sans MT" w:cs="Calibri"/>
        </w:rPr>
        <w:t>Encouraging, promoting and facilitating a positive, trusting relationship with parents and carers to develop a shared approach to their child’s education which involves them in the implementation of all aspects of this and other relevant policies</w:t>
      </w:r>
    </w:p>
    <w:p w14:paraId="7B7FCFFA" w14:textId="77777777" w:rsidR="003E157C" w:rsidRPr="003E157C" w:rsidRDefault="003E157C" w:rsidP="003E157C">
      <w:pPr>
        <w:pStyle w:val="Subhead2"/>
        <w:rPr>
          <w:rFonts w:ascii="Gill Sans MT" w:eastAsia="Times New Roman" w:hAnsi="Gill Sans MT" w:cs="Calibri"/>
          <w:color w:val="auto"/>
          <w:sz w:val="20"/>
          <w:szCs w:val="20"/>
          <w:u w:val="single"/>
          <w:lang w:val="en-GB" w:eastAsia="en-GB"/>
        </w:rPr>
      </w:pPr>
      <w:r w:rsidRPr="003E157C">
        <w:rPr>
          <w:rStyle w:val="Strong"/>
          <w:rFonts w:ascii="Gill Sans MT" w:hAnsi="Gill Sans MT" w:cs="Calibri"/>
          <w:b/>
          <w:bCs w:val="0"/>
          <w:color w:val="auto"/>
          <w:szCs w:val="20"/>
          <w:u w:val="single"/>
          <w:lang w:val="en-GB"/>
        </w:rPr>
        <w:t>Safeguarding</w:t>
      </w:r>
    </w:p>
    <w:p w14:paraId="715AAC58"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The school recognises that changes in behaviour may be an indicator that a pupil is in need of help or protection.</w:t>
      </w:r>
    </w:p>
    <w:p w14:paraId="3E9295FE"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We will consider whether a pupil’s misbehaviour may be linked to them suffering, or being likely to suffer, significant harm. </w:t>
      </w:r>
    </w:p>
    <w:p w14:paraId="18910C04"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Where this may be the case, we will follow our child protection and safeguarding policy, and consider whether pastoral support, an early help intervention or a referral to children’s social care is appropriate. </w:t>
      </w:r>
    </w:p>
    <w:p w14:paraId="0F86A7A9"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Please refer to our child protection and safeguard</w:t>
      </w:r>
      <w:r>
        <w:rPr>
          <w:rFonts w:ascii="Gill Sans MT" w:hAnsi="Gill Sans MT" w:cs="Calibri"/>
          <w:lang w:val="en-GB"/>
        </w:rPr>
        <w:t xml:space="preserve">ing policy for more information: </w:t>
      </w:r>
      <w:hyperlink r:id="rId8" w:history="1">
        <w:r w:rsidRPr="003E157C">
          <w:rPr>
            <w:rStyle w:val="Hyperlink"/>
            <w:rFonts w:ascii="Gill Sans MT" w:hAnsi="Gill Sans MT" w:cs="Calibri"/>
            <w:lang w:val="en-GB"/>
          </w:rPr>
          <w:t>Link</w:t>
        </w:r>
      </w:hyperlink>
      <w:r>
        <w:rPr>
          <w:rFonts w:ascii="Gill Sans MT" w:hAnsi="Gill Sans MT" w:cs="Calibri"/>
          <w:lang w:val="en-GB"/>
        </w:rPr>
        <w:t xml:space="preserve">. </w:t>
      </w:r>
    </w:p>
    <w:p w14:paraId="3BDAA655" w14:textId="77777777" w:rsidR="003E157C" w:rsidRDefault="003E157C" w:rsidP="003E157C">
      <w:pPr>
        <w:pStyle w:val="1bodycopy10pt"/>
        <w:rPr>
          <w:rFonts w:ascii="Gill Sans MT" w:hAnsi="Gill Sans MT" w:cs="Calibri"/>
          <w:lang w:val="en-GB"/>
        </w:rPr>
      </w:pPr>
    </w:p>
    <w:p w14:paraId="4E2BDD99" w14:textId="77777777" w:rsidR="003E157C" w:rsidRDefault="003E157C" w:rsidP="003E157C">
      <w:pPr>
        <w:pStyle w:val="1bodycopy10pt"/>
        <w:rPr>
          <w:rFonts w:ascii="Gill Sans MT" w:hAnsi="Gill Sans MT" w:cs="Calibri"/>
          <w:lang w:val="en-GB"/>
        </w:rPr>
      </w:pPr>
    </w:p>
    <w:p w14:paraId="03E124CE" w14:textId="77777777" w:rsidR="003E157C" w:rsidRDefault="003E157C" w:rsidP="003E157C">
      <w:pPr>
        <w:pStyle w:val="1bodycopy10pt"/>
        <w:rPr>
          <w:rFonts w:ascii="Gill Sans MT" w:hAnsi="Gill Sans MT" w:cs="Calibri"/>
          <w:lang w:val="en-GB"/>
        </w:rPr>
      </w:pPr>
    </w:p>
    <w:p w14:paraId="6F4DADBA" w14:textId="77777777" w:rsidR="003E157C" w:rsidRDefault="003E157C" w:rsidP="003E157C">
      <w:pPr>
        <w:pStyle w:val="1bodycopy10pt"/>
        <w:rPr>
          <w:rFonts w:ascii="Gill Sans MT" w:hAnsi="Gill Sans MT" w:cs="Calibri"/>
          <w:lang w:val="en-GB"/>
        </w:rPr>
      </w:pPr>
    </w:p>
    <w:p w14:paraId="120EAFEF" w14:textId="77777777" w:rsidR="003E157C" w:rsidRDefault="003E157C" w:rsidP="003E157C">
      <w:pPr>
        <w:pStyle w:val="1bodycopy10pt"/>
        <w:rPr>
          <w:rFonts w:ascii="Gill Sans MT" w:hAnsi="Gill Sans MT" w:cs="Calibri"/>
          <w:lang w:val="en-GB"/>
        </w:rPr>
      </w:pPr>
    </w:p>
    <w:p w14:paraId="588024F0" w14:textId="77777777" w:rsidR="003E157C" w:rsidRDefault="003E157C" w:rsidP="003E157C">
      <w:pPr>
        <w:pStyle w:val="1bodycopy10pt"/>
        <w:rPr>
          <w:rFonts w:ascii="Gill Sans MT" w:hAnsi="Gill Sans MT" w:cs="Calibri"/>
          <w:lang w:val="en-GB"/>
        </w:rPr>
      </w:pPr>
    </w:p>
    <w:p w14:paraId="4715DF1B" w14:textId="77777777" w:rsidR="003E157C" w:rsidRDefault="003E157C" w:rsidP="003E157C">
      <w:pPr>
        <w:pStyle w:val="1bodycopy10pt"/>
        <w:rPr>
          <w:rFonts w:ascii="Gill Sans MT" w:hAnsi="Gill Sans MT" w:cs="Calibri"/>
          <w:lang w:val="en-GB"/>
        </w:rPr>
      </w:pPr>
    </w:p>
    <w:p w14:paraId="2D1CF96F" w14:textId="77777777" w:rsidR="003E157C" w:rsidRDefault="003E157C" w:rsidP="003E157C">
      <w:pPr>
        <w:pStyle w:val="1bodycopy10pt"/>
        <w:rPr>
          <w:rFonts w:ascii="Gill Sans MT" w:hAnsi="Gill Sans MT" w:cs="Calibri"/>
          <w:lang w:val="en-GB"/>
        </w:rPr>
      </w:pPr>
    </w:p>
    <w:p w14:paraId="4B99DD02" w14:textId="77777777" w:rsidR="003E157C" w:rsidRPr="003E157C" w:rsidRDefault="003E157C" w:rsidP="003E157C">
      <w:pPr>
        <w:pStyle w:val="1bodycopy10pt"/>
        <w:rPr>
          <w:rFonts w:ascii="Gill Sans MT" w:hAnsi="Gill Sans MT" w:cs="Calibri"/>
          <w:lang w:val="en-GB"/>
        </w:rPr>
      </w:pPr>
    </w:p>
    <w:p w14:paraId="68C06CB7" w14:textId="77777777" w:rsidR="003E157C" w:rsidRPr="003E157C" w:rsidRDefault="003E157C" w:rsidP="003E157C">
      <w:pPr>
        <w:pStyle w:val="Heading1"/>
        <w:rPr>
          <w:rFonts w:ascii="Gill Sans MT" w:hAnsi="Gill Sans MT" w:cs="Calibri"/>
          <w:color w:val="auto"/>
          <w:sz w:val="20"/>
          <w:szCs w:val="20"/>
          <w:u w:val="single"/>
        </w:rPr>
      </w:pPr>
      <w:bookmarkStart w:id="0" w:name="_Toc112755556"/>
      <w:r w:rsidRPr="003E157C">
        <w:rPr>
          <w:rFonts w:ascii="Gill Sans MT" w:hAnsi="Gill Sans MT" w:cs="Calibri"/>
          <w:color w:val="auto"/>
          <w:sz w:val="20"/>
          <w:szCs w:val="20"/>
          <w:u w:val="single"/>
        </w:rPr>
        <w:lastRenderedPageBreak/>
        <w:t>School behaviour curriculum</w:t>
      </w:r>
      <w:bookmarkEnd w:id="0"/>
    </w:p>
    <w:p w14:paraId="3917A443" w14:textId="77777777" w:rsidR="003E157C" w:rsidRPr="003E157C" w:rsidRDefault="003E157C" w:rsidP="003E157C">
      <w:pPr>
        <w:pStyle w:val="1bodycopy10pt"/>
        <w:rPr>
          <w:rFonts w:ascii="Gill Sans MT" w:hAnsi="Gill Sans MT" w:cs="Calibri"/>
          <w:shd w:val="clear" w:color="auto" w:fill="FFFF00"/>
          <w:lang w:val="en-GB"/>
        </w:rPr>
      </w:pPr>
      <w:r w:rsidRPr="003E157C">
        <w:rPr>
          <w:rFonts w:ascii="Gill Sans MT" w:hAnsi="Gill Sans MT" w:cs="Calibri"/>
          <w:lang w:val="en-GB"/>
        </w:rPr>
        <w:t>The SJBCA Behaviour policy sets out the expected behaviours for each of its schools.</w:t>
      </w:r>
      <w:r w:rsidRPr="003E157C">
        <w:rPr>
          <w:rFonts w:ascii="Gill Sans MT" w:hAnsi="Gill Sans MT"/>
        </w:rPr>
        <w:t xml:space="preserve"> At St. Mary’s, we create a culture that promotes excellent </w:t>
      </w:r>
      <w:proofErr w:type="spellStart"/>
      <w:r w:rsidRPr="003E157C">
        <w:rPr>
          <w:rFonts w:ascii="Gill Sans MT" w:hAnsi="Gill Sans MT"/>
        </w:rPr>
        <w:t>behaviour</w:t>
      </w:r>
      <w:proofErr w:type="spellEnd"/>
      <w:r w:rsidRPr="003E157C">
        <w:rPr>
          <w:rFonts w:ascii="Gill Sans MT" w:hAnsi="Gill Sans MT"/>
        </w:rPr>
        <w:t xml:space="preserve"> by</w:t>
      </w:r>
      <w:r w:rsidRPr="003E157C">
        <w:t>:</w:t>
      </w:r>
    </w:p>
    <w:p w14:paraId="5B057AE0" w14:textId="77777777" w:rsidR="003E157C" w:rsidRDefault="003E157C" w:rsidP="003E157C">
      <w:pPr>
        <w:pBdr>
          <w:top w:val="single" w:sz="4" w:space="1" w:color="auto"/>
          <w:left w:val="single" w:sz="4" w:space="4" w:color="auto"/>
          <w:bottom w:val="single" w:sz="4" w:space="1" w:color="auto"/>
          <w:right w:val="single" w:sz="4" w:space="4" w:color="auto"/>
        </w:pBdr>
        <w:jc w:val="center"/>
        <w:rPr>
          <w:rFonts w:ascii="Gill Sans MT" w:hAnsi="Gill Sans MT"/>
          <w:color w:val="0070C0"/>
        </w:rPr>
      </w:pPr>
      <w:r w:rsidRPr="003E157C">
        <w:rPr>
          <w:rFonts w:ascii="Gill Sans MT" w:hAnsi="Gill Sans MT"/>
          <w:color w:val="0070C0"/>
        </w:rPr>
        <w:t xml:space="preserve">At St. Mary’s we develop children’s character through our </w:t>
      </w:r>
      <w:proofErr w:type="spellStart"/>
      <w:r w:rsidRPr="003E157C">
        <w:rPr>
          <w:rFonts w:ascii="Gill Sans MT" w:hAnsi="Gill Sans MT"/>
          <w:color w:val="0070C0"/>
        </w:rPr>
        <w:t>behaviour</w:t>
      </w:r>
      <w:proofErr w:type="spellEnd"/>
      <w:r w:rsidRPr="003E157C">
        <w:rPr>
          <w:rFonts w:ascii="Gill Sans MT" w:hAnsi="Gill Sans MT"/>
          <w:color w:val="0070C0"/>
        </w:rPr>
        <w:t xml:space="preserve"> curriculum. In order to build character, we define the </w:t>
      </w:r>
      <w:proofErr w:type="spellStart"/>
      <w:r w:rsidRPr="003E157C">
        <w:rPr>
          <w:rFonts w:ascii="Gill Sans MT" w:hAnsi="Gill Sans MT"/>
          <w:color w:val="0070C0"/>
        </w:rPr>
        <w:t>behaviours</w:t>
      </w:r>
      <w:proofErr w:type="spellEnd"/>
      <w:r w:rsidRPr="003E157C">
        <w:rPr>
          <w:rFonts w:ascii="Gill Sans MT" w:hAnsi="Gill Sans MT"/>
          <w:color w:val="0070C0"/>
        </w:rPr>
        <w:t xml:space="preserve"> and habits that we expect students to demonstrate. We want to support our pupils to grow into adults who are polite, respectful, grateful and who always consider others. We believe that as pupils </w:t>
      </w:r>
      <w:proofErr w:type="spellStart"/>
      <w:r w:rsidRPr="003E157C">
        <w:rPr>
          <w:rFonts w:ascii="Gill Sans MT" w:hAnsi="Gill Sans MT"/>
          <w:color w:val="0070C0"/>
        </w:rPr>
        <w:t>practise</w:t>
      </w:r>
      <w:proofErr w:type="spellEnd"/>
      <w:r w:rsidRPr="003E157C">
        <w:rPr>
          <w:rFonts w:ascii="Gill Sans MT" w:hAnsi="Gill Sans MT"/>
          <w:color w:val="0070C0"/>
        </w:rPr>
        <w:t xml:space="preserve"> these </w:t>
      </w:r>
      <w:proofErr w:type="spellStart"/>
      <w:r w:rsidRPr="003E157C">
        <w:rPr>
          <w:rFonts w:ascii="Gill Sans MT" w:hAnsi="Gill Sans MT"/>
          <w:color w:val="0070C0"/>
        </w:rPr>
        <w:t>behaviours</w:t>
      </w:r>
      <w:proofErr w:type="spellEnd"/>
      <w:r w:rsidRPr="003E157C">
        <w:rPr>
          <w:rFonts w:ascii="Gill Sans MT" w:hAnsi="Gill Sans MT"/>
          <w:color w:val="0070C0"/>
        </w:rPr>
        <w:t>, over time they become automatic routines that positively shape how they feel about themselves and how other people perceive them.</w:t>
      </w:r>
      <w:r>
        <w:rPr>
          <w:rFonts w:ascii="Gill Sans MT" w:hAnsi="Gill Sans MT"/>
          <w:color w:val="0070C0"/>
        </w:rPr>
        <w:t xml:space="preserve"> </w:t>
      </w:r>
    </w:p>
    <w:p w14:paraId="7C47C9B9" w14:textId="77777777" w:rsidR="003E157C" w:rsidRPr="003E157C" w:rsidRDefault="003E157C" w:rsidP="003E157C">
      <w:pPr>
        <w:pBdr>
          <w:top w:val="single" w:sz="4" w:space="1" w:color="auto"/>
          <w:left w:val="single" w:sz="4" w:space="4" w:color="auto"/>
          <w:bottom w:val="single" w:sz="4" w:space="1" w:color="auto"/>
          <w:right w:val="single" w:sz="4" w:space="4" w:color="auto"/>
        </w:pBdr>
        <w:jc w:val="center"/>
        <w:rPr>
          <w:rFonts w:ascii="Gill Sans MT" w:hAnsi="Gill Sans MT"/>
          <w:b/>
        </w:rPr>
      </w:pPr>
      <w:r w:rsidRPr="003E157C">
        <w:rPr>
          <w:rFonts w:ascii="Gill Sans MT" w:hAnsi="Gill Sans MT"/>
          <w:b/>
        </w:rPr>
        <w:t>Teaching the curriculum</w:t>
      </w:r>
    </w:p>
    <w:p w14:paraId="6912C30D" w14:textId="77777777" w:rsidR="003E157C" w:rsidRPr="003E157C" w:rsidRDefault="003E157C" w:rsidP="003E157C">
      <w:pPr>
        <w:pBdr>
          <w:top w:val="single" w:sz="4" w:space="1" w:color="auto"/>
          <w:left w:val="single" w:sz="4" w:space="4" w:color="auto"/>
          <w:bottom w:val="single" w:sz="4" w:space="1" w:color="auto"/>
          <w:right w:val="single" w:sz="4" w:space="4" w:color="auto"/>
        </w:pBdr>
        <w:jc w:val="center"/>
        <w:rPr>
          <w:rFonts w:ascii="Gill Sans MT" w:hAnsi="Gill Sans MT"/>
          <w:color w:val="0070C0"/>
        </w:rPr>
      </w:pPr>
      <w:r w:rsidRPr="003E157C">
        <w:rPr>
          <w:rFonts w:ascii="Gill Sans MT" w:hAnsi="Gill Sans MT"/>
          <w:color w:val="0070C0"/>
        </w:rPr>
        <w:t xml:space="preserve">The curriculum is taught explicitly during the first week in Autumn term alongside the traditional National Curriculum subjects. Children should learn the content of the curriculum so that they can recall the information and act upon it. At the start of each term, the </w:t>
      </w:r>
      <w:proofErr w:type="spellStart"/>
      <w:r w:rsidRPr="003E157C">
        <w:rPr>
          <w:rFonts w:ascii="Gill Sans MT" w:hAnsi="Gill Sans MT"/>
          <w:color w:val="0070C0"/>
        </w:rPr>
        <w:t>behaviour</w:t>
      </w:r>
      <w:proofErr w:type="spellEnd"/>
      <w:r w:rsidRPr="003E157C">
        <w:rPr>
          <w:rFonts w:ascii="Gill Sans MT" w:hAnsi="Gill Sans MT"/>
          <w:color w:val="0070C0"/>
        </w:rPr>
        <w:t xml:space="preserve"> curriculum is revisited with pupils and will continue to be reinforced throughout the year. As with other curriculum content, this should be taught using explicit teaching based on the ten principles of instruction from Barak </w:t>
      </w:r>
      <w:proofErr w:type="spellStart"/>
      <w:r w:rsidRPr="003E157C">
        <w:rPr>
          <w:rFonts w:ascii="Gill Sans MT" w:hAnsi="Gill Sans MT"/>
          <w:color w:val="0070C0"/>
        </w:rPr>
        <w:t>Rosenshine</w:t>
      </w:r>
      <w:proofErr w:type="spellEnd"/>
      <w:r w:rsidRPr="003E157C">
        <w:rPr>
          <w:rFonts w:ascii="Gill Sans MT" w:hAnsi="Gill Sans MT"/>
          <w:color w:val="0070C0"/>
        </w:rPr>
        <w:t xml:space="preserve"> including regular quizzing to check and strengthen retention. Teachers will also demonstrate these </w:t>
      </w:r>
      <w:proofErr w:type="spellStart"/>
      <w:r w:rsidRPr="003E157C">
        <w:rPr>
          <w:rFonts w:ascii="Gill Sans MT" w:hAnsi="Gill Sans MT"/>
          <w:color w:val="0070C0"/>
        </w:rPr>
        <w:t>behaviours</w:t>
      </w:r>
      <w:proofErr w:type="spellEnd"/>
      <w:r w:rsidRPr="003E157C">
        <w:rPr>
          <w:rFonts w:ascii="Gill Sans MT" w:hAnsi="Gill Sans MT"/>
          <w:color w:val="0070C0"/>
        </w:rPr>
        <w:t xml:space="preserve"> and ensure pupils have time to </w:t>
      </w:r>
      <w:proofErr w:type="spellStart"/>
      <w:r w:rsidRPr="003E157C">
        <w:rPr>
          <w:rFonts w:ascii="Gill Sans MT" w:hAnsi="Gill Sans MT"/>
          <w:color w:val="0070C0"/>
        </w:rPr>
        <w:t>practise</w:t>
      </w:r>
      <w:proofErr w:type="spellEnd"/>
      <w:r w:rsidRPr="003E157C">
        <w:rPr>
          <w:rFonts w:ascii="Gill Sans MT" w:hAnsi="Gill Sans MT"/>
          <w:color w:val="0070C0"/>
        </w:rPr>
        <w:t xml:space="preserve"> these (particularly in the first few days of term). For example, a lining up order should be taught in the classroom but must be reinforced in different locations and times throughout the school day e.g. at lunchtime. It is expected that all pupils will know this content.</w:t>
      </w:r>
    </w:p>
    <w:p w14:paraId="0FD1CBE0" w14:textId="77777777" w:rsidR="003E157C" w:rsidRDefault="003E157C" w:rsidP="003E157C">
      <w:pPr>
        <w:pStyle w:val="1bodycopy10pt"/>
        <w:rPr>
          <w:rFonts w:ascii="Gill Sans MT" w:hAnsi="Gill Sans MT" w:cs="Calibri"/>
          <w:lang w:val="en-GB" w:eastAsia="en-GB"/>
        </w:rPr>
      </w:pPr>
      <w:r>
        <w:rPr>
          <w:rFonts w:ascii="Gill Sans MT" w:hAnsi="Gill Sans MT" w:cs="Calibri"/>
          <w:lang w:val="en-GB" w:eastAsia="en-GB"/>
        </w:rPr>
        <w:t xml:space="preserve">See more by reading our </w:t>
      </w:r>
      <w:proofErr w:type="spellStart"/>
      <w:r>
        <w:rPr>
          <w:rFonts w:ascii="Gill Sans MT" w:hAnsi="Gill Sans MT" w:cs="Calibri"/>
          <w:lang w:val="en-GB" w:eastAsia="en-GB"/>
        </w:rPr>
        <w:t>Behavioir</w:t>
      </w:r>
      <w:proofErr w:type="spellEnd"/>
      <w:r>
        <w:rPr>
          <w:rFonts w:ascii="Gill Sans MT" w:hAnsi="Gill Sans MT" w:cs="Calibri"/>
          <w:lang w:val="en-GB" w:eastAsia="en-GB"/>
        </w:rPr>
        <w:t xml:space="preserve"> Curriculum document: </w:t>
      </w:r>
    </w:p>
    <w:p w14:paraId="7E871767" w14:textId="77777777" w:rsidR="003E157C" w:rsidRDefault="003E157C" w:rsidP="003E157C">
      <w:pPr>
        <w:pStyle w:val="1bodycopy10pt"/>
        <w:jc w:val="center"/>
        <w:rPr>
          <w:rFonts w:ascii="Gill Sans MT" w:hAnsi="Gill Sans MT" w:cs="Calibri"/>
          <w:lang w:val="en-GB" w:eastAsia="en-GB"/>
        </w:rPr>
      </w:pPr>
      <w:r w:rsidRPr="003E157C">
        <w:rPr>
          <w:rFonts w:ascii="Gill Sans MT" w:hAnsi="Gill Sans MT" w:cs="Calibri"/>
          <w:noProof/>
          <w:lang w:val="en-GB" w:eastAsia="en-GB"/>
        </w:rPr>
        <w:drawing>
          <wp:inline distT="0" distB="0" distL="0" distR="0" wp14:anchorId="41FF6683" wp14:editId="7E0C7498">
            <wp:extent cx="4810836" cy="335278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8358" cy="3358026"/>
                    </a:xfrm>
                    <a:prstGeom prst="rect">
                      <a:avLst/>
                    </a:prstGeom>
                  </pic:spPr>
                </pic:pic>
              </a:graphicData>
            </a:graphic>
          </wp:inline>
        </w:drawing>
      </w:r>
    </w:p>
    <w:p w14:paraId="1F99D21E" w14:textId="77777777" w:rsidR="003E157C" w:rsidRDefault="003E157C" w:rsidP="003E157C">
      <w:pPr>
        <w:pStyle w:val="1bodycopy10pt"/>
        <w:rPr>
          <w:rFonts w:ascii="Gill Sans MT" w:hAnsi="Gill Sans MT" w:cs="Calibri"/>
          <w:lang w:val="en-GB" w:eastAsia="en-GB"/>
        </w:rPr>
      </w:pPr>
    </w:p>
    <w:p w14:paraId="6B1E7A93" w14:textId="77777777" w:rsidR="003E157C" w:rsidRPr="003E157C" w:rsidRDefault="003E157C" w:rsidP="003E157C">
      <w:pPr>
        <w:pStyle w:val="1bodycopy10pt"/>
        <w:rPr>
          <w:rFonts w:ascii="Gill Sans MT" w:hAnsi="Gill Sans MT" w:cs="Calibri"/>
          <w:lang w:val="en-GB" w:eastAsia="en-GB"/>
        </w:rPr>
      </w:pPr>
      <w:r w:rsidRPr="003E157C">
        <w:rPr>
          <w:rFonts w:ascii="Gill Sans MT" w:hAnsi="Gill Sans MT" w:cs="Calibri"/>
          <w:lang w:val="en-GB" w:eastAsia="en-GB"/>
        </w:rPr>
        <w:t xml:space="preserve">Where appropriate and reasonable, adjustments may be made to routines within the curriculum to ensure all pupils can meet behavioural expectations in the curriculum. </w:t>
      </w:r>
    </w:p>
    <w:p w14:paraId="0B5143A7" w14:textId="77777777" w:rsidR="003E157C" w:rsidRDefault="003E157C" w:rsidP="003E157C">
      <w:pPr>
        <w:pStyle w:val="1bodycopy10pt"/>
        <w:rPr>
          <w:rFonts w:ascii="Gill Sans MT" w:eastAsia="Times New Roman" w:hAnsi="Gill Sans MT" w:cs="Calibri"/>
          <w:lang w:val="en-GB" w:eastAsia="en-GB"/>
        </w:rPr>
      </w:pPr>
    </w:p>
    <w:p w14:paraId="479D2706" w14:textId="77777777" w:rsidR="003E157C" w:rsidRDefault="003E157C" w:rsidP="003E157C">
      <w:pPr>
        <w:pStyle w:val="1bodycopy10pt"/>
        <w:rPr>
          <w:rFonts w:ascii="Gill Sans MT" w:eastAsia="Times New Roman" w:hAnsi="Gill Sans MT" w:cs="Calibri"/>
          <w:lang w:val="en-GB" w:eastAsia="en-GB"/>
        </w:rPr>
      </w:pPr>
    </w:p>
    <w:p w14:paraId="72EEE459" w14:textId="77777777" w:rsidR="003E157C" w:rsidRDefault="003E157C" w:rsidP="003E157C">
      <w:pPr>
        <w:pStyle w:val="1bodycopy10pt"/>
        <w:rPr>
          <w:rFonts w:ascii="Gill Sans MT" w:eastAsia="Times New Roman" w:hAnsi="Gill Sans MT" w:cs="Calibri"/>
          <w:lang w:val="en-GB" w:eastAsia="en-GB"/>
        </w:rPr>
      </w:pPr>
    </w:p>
    <w:p w14:paraId="51BB1BFF" w14:textId="77777777" w:rsidR="003E157C" w:rsidRDefault="003E157C" w:rsidP="003E157C">
      <w:pPr>
        <w:pStyle w:val="1bodycopy10pt"/>
        <w:rPr>
          <w:rFonts w:ascii="Gill Sans MT" w:eastAsia="Times New Roman" w:hAnsi="Gill Sans MT" w:cs="Calibri"/>
          <w:lang w:val="en-GB" w:eastAsia="en-GB"/>
        </w:rPr>
      </w:pPr>
    </w:p>
    <w:p w14:paraId="122DF49C" w14:textId="77777777" w:rsidR="003E157C" w:rsidRDefault="003E157C" w:rsidP="003E157C">
      <w:pPr>
        <w:pStyle w:val="1bodycopy10pt"/>
        <w:rPr>
          <w:rFonts w:ascii="Gill Sans MT" w:eastAsia="Times New Roman" w:hAnsi="Gill Sans MT" w:cs="Calibri"/>
          <w:lang w:val="en-GB" w:eastAsia="en-GB"/>
        </w:rPr>
      </w:pPr>
    </w:p>
    <w:p w14:paraId="080DB887" w14:textId="77777777" w:rsidR="003E157C" w:rsidRDefault="003E157C" w:rsidP="003E157C">
      <w:pPr>
        <w:pStyle w:val="1bodycopy10pt"/>
        <w:rPr>
          <w:rFonts w:ascii="Gill Sans MT" w:eastAsia="Times New Roman" w:hAnsi="Gill Sans MT" w:cs="Calibri"/>
          <w:lang w:val="en-GB" w:eastAsia="en-GB"/>
        </w:rPr>
      </w:pPr>
    </w:p>
    <w:p w14:paraId="116CBAD5" w14:textId="77777777" w:rsidR="003E157C" w:rsidRDefault="003E157C" w:rsidP="003E157C">
      <w:pPr>
        <w:pStyle w:val="1bodycopy10pt"/>
        <w:rPr>
          <w:rFonts w:ascii="Gill Sans MT" w:eastAsia="Times New Roman" w:hAnsi="Gill Sans MT" w:cs="Calibri"/>
          <w:lang w:val="en-GB" w:eastAsia="en-GB"/>
        </w:rPr>
      </w:pPr>
    </w:p>
    <w:p w14:paraId="1348422B" w14:textId="77777777" w:rsidR="003E157C" w:rsidRDefault="003E157C" w:rsidP="003E157C">
      <w:pPr>
        <w:pStyle w:val="1bodycopy10pt"/>
        <w:rPr>
          <w:rFonts w:ascii="Gill Sans MT" w:eastAsia="Times New Roman" w:hAnsi="Gill Sans MT" w:cs="Calibri"/>
          <w:lang w:val="en-GB" w:eastAsia="en-GB"/>
        </w:rPr>
      </w:pPr>
    </w:p>
    <w:p w14:paraId="561F155B" w14:textId="77777777" w:rsidR="003E157C" w:rsidRPr="003E157C" w:rsidRDefault="003E157C" w:rsidP="003E157C">
      <w:pPr>
        <w:pStyle w:val="1bodycopy10pt"/>
        <w:rPr>
          <w:rFonts w:ascii="Gill Sans MT" w:eastAsia="Times New Roman" w:hAnsi="Gill Sans MT" w:cs="Calibri"/>
          <w:lang w:val="en-GB" w:eastAsia="en-GB"/>
        </w:rPr>
      </w:pPr>
    </w:p>
    <w:p w14:paraId="01832492" w14:textId="77777777" w:rsidR="003E157C" w:rsidRPr="003E157C" w:rsidRDefault="003E157C" w:rsidP="003E157C">
      <w:pPr>
        <w:pStyle w:val="4Bulletedcopyblue"/>
        <w:numPr>
          <w:ilvl w:val="0"/>
          <w:numId w:val="0"/>
        </w:numPr>
        <w:ind w:left="340"/>
        <w:rPr>
          <w:rFonts w:ascii="Gill Sans MT" w:hAnsi="Gill Sans MT" w:cs="Calibri"/>
          <w:lang w:val="en-GB"/>
        </w:rPr>
      </w:pPr>
    </w:p>
    <w:p w14:paraId="1F1EA6B8" w14:textId="77777777" w:rsidR="003E157C" w:rsidRPr="003E157C" w:rsidRDefault="003E157C" w:rsidP="003E157C">
      <w:pPr>
        <w:pStyle w:val="Heading1"/>
        <w:rPr>
          <w:rFonts w:ascii="Gill Sans MT" w:eastAsia="Times New Roman" w:hAnsi="Gill Sans MT" w:cs="Calibri"/>
          <w:color w:val="auto"/>
          <w:sz w:val="24"/>
          <w:szCs w:val="24"/>
          <w:u w:val="single"/>
          <w:lang w:eastAsia="en-GB"/>
        </w:rPr>
      </w:pPr>
      <w:bookmarkStart w:id="1" w:name="_Toc112755557"/>
      <w:r w:rsidRPr="003E157C">
        <w:rPr>
          <w:rFonts w:ascii="Gill Sans MT" w:hAnsi="Gill Sans MT" w:cs="Calibri"/>
          <w:color w:val="auto"/>
          <w:sz w:val="24"/>
          <w:szCs w:val="24"/>
          <w:u w:val="single"/>
        </w:rPr>
        <w:lastRenderedPageBreak/>
        <w:t>Responding to behaviour</w:t>
      </w:r>
      <w:bookmarkEnd w:id="1"/>
    </w:p>
    <w:p w14:paraId="75EEA4BA" w14:textId="77777777" w:rsidR="003E157C" w:rsidRPr="003E157C" w:rsidRDefault="003E157C" w:rsidP="003E157C">
      <w:pPr>
        <w:pStyle w:val="Subhead2"/>
        <w:rPr>
          <w:rStyle w:val="Strong"/>
          <w:rFonts w:ascii="Gill Sans MT" w:hAnsi="Gill Sans MT" w:cs="Calibri"/>
          <w:b/>
          <w:bCs w:val="0"/>
          <w:color w:val="auto"/>
          <w:szCs w:val="20"/>
          <w:u w:val="single"/>
          <w:lang w:val="en-GB"/>
        </w:rPr>
      </w:pPr>
      <w:r w:rsidRPr="003E157C">
        <w:rPr>
          <w:rStyle w:val="Strong"/>
          <w:rFonts w:ascii="Gill Sans MT" w:hAnsi="Gill Sans MT" w:cs="Calibri"/>
          <w:b/>
          <w:bCs w:val="0"/>
          <w:color w:val="auto"/>
          <w:szCs w:val="20"/>
          <w:u w:val="single"/>
          <w:lang w:val="en-GB"/>
        </w:rPr>
        <w:t>Classroom management</w:t>
      </w:r>
    </w:p>
    <w:p w14:paraId="5F326EA3" w14:textId="77777777" w:rsidR="003E157C" w:rsidRPr="003E157C" w:rsidRDefault="003E157C" w:rsidP="003E157C">
      <w:pPr>
        <w:pStyle w:val="1bodycopy10pt"/>
        <w:rPr>
          <w:rFonts w:ascii="Gill Sans MT" w:hAnsi="Gill Sans MT" w:cs="Calibri"/>
          <w:highlight w:val="yellow"/>
          <w:lang w:val="en-GB"/>
        </w:rPr>
      </w:pPr>
      <w:r w:rsidRPr="003E157C">
        <w:rPr>
          <w:rFonts w:ascii="Gill Sans MT" w:hAnsi="Gill Sans MT" w:cs="Calibri"/>
          <w:lang w:val="en-GB"/>
        </w:rPr>
        <w:t>Teaching and support staff are responsible for setting the tone and context for positive behaviour within the school.</w:t>
      </w:r>
    </w:p>
    <w:p w14:paraId="2CCB5D93" w14:textId="77777777" w:rsidR="003E157C" w:rsidRPr="003E157C" w:rsidRDefault="003E157C" w:rsidP="003E157C">
      <w:pPr>
        <w:pStyle w:val="1bodycopy10pt"/>
        <w:rPr>
          <w:rFonts w:ascii="Gill Sans MT" w:hAnsi="Gill Sans MT" w:cs="Calibri"/>
          <w:sz w:val="24"/>
          <w:lang w:val="en-GB" w:eastAsia="en-GB"/>
        </w:rPr>
      </w:pPr>
      <w:r w:rsidRPr="003E157C">
        <w:rPr>
          <w:rFonts w:ascii="Gill Sans MT" w:hAnsi="Gill Sans MT" w:cs="Calibri"/>
          <w:lang w:val="en-GB"/>
        </w:rPr>
        <w:t>They will :</w:t>
      </w:r>
      <w:r w:rsidRPr="003E157C">
        <w:rPr>
          <w:rFonts w:ascii="Gill Sans MT" w:hAnsi="Gill Sans MT" w:cs="Calibri"/>
          <w:shd w:val="clear" w:color="auto" w:fill="FFFF00"/>
          <w:lang w:val="en-GB" w:eastAsia="en-GB"/>
        </w:rPr>
        <w:t xml:space="preserve"> </w:t>
      </w:r>
    </w:p>
    <w:p w14:paraId="10D19BA2"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Create and maintain a stimulating environment that encourages pupils to be engaged.</w:t>
      </w:r>
      <w:r>
        <w:rPr>
          <w:rFonts w:ascii="Gill Sans MT" w:hAnsi="Gill Sans MT" w:cs="Calibri"/>
          <w:lang w:val="en-GB"/>
        </w:rPr>
        <w:t xml:space="preserve"> They will:</w:t>
      </w:r>
      <w:r w:rsidRPr="003E157C">
        <w:rPr>
          <w:rFonts w:ascii="Gill Sans MT" w:hAnsi="Gill Sans MT" w:cs="Calibri"/>
          <w:lang w:val="en-GB"/>
        </w:rPr>
        <w:t xml:space="preserve"> </w:t>
      </w:r>
    </w:p>
    <w:p w14:paraId="544C576A" w14:textId="77777777" w:rsidR="003E157C" w:rsidRPr="003E157C" w:rsidRDefault="003E157C" w:rsidP="003E157C">
      <w:pPr>
        <w:pStyle w:val="4Bulletedcopyblue"/>
        <w:numPr>
          <w:ilvl w:val="0"/>
          <w:numId w:val="28"/>
        </w:numPr>
        <w:rPr>
          <w:rFonts w:ascii="Gill Sans MT" w:hAnsi="Gill Sans MT" w:cs="Calibri"/>
          <w:lang w:val="en-GB"/>
        </w:rPr>
      </w:pPr>
      <w:r w:rsidRPr="003E157C">
        <w:rPr>
          <w:rFonts w:ascii="Gill Sans MT" w:hAnsi="Gill Sans MT" w:cs="Calibri"/>
          <w:lang w:val="en-GB"/>
        </w:rPr>
        <w:t>Display the our school rules, curriculum and own classroom rules</w:t>
      </w:r>
      <w:r>
        <w:rPr>
          <w:rFonts w:ascii="Gill Sans MT" w:hAnsi="Gill Sans MT" w:cs="Calibri"/>
          <w:lang w:val="en-GB"/>
        </w:rPr>
        <w:t xml:space="preserve"> – designed and taught by the children. </w:t>
      </w:r>
    </w:p>
    <w:p w14:paraId="0FC254E1" w14:textId="77777777" w:rsidR="003E157C" w:rsidRPr="003E157C" w:rsidRDefault="003E157C" w:rsidP="003E157C">
      <w:pPr>
        <w:pStyle w:val="4Bulletedcopyblue"/>
        <w:numPr>
          <w:ilvl w:val="0"/>
          <w:numId w:val="28"/>
        </w:numPr>
        <w:rPr>
          <w:rFonts w:ascii="Gill Sans MT" w:hAnsi="Gill Sans MT" w:cs="Calibri"/>
          <w:lang w:val="en-GB"/>
        </w:rPr>
      </w:pPr>
      <w:r w:rsidRPr="003E157C">
        <w:rPr>
          <w:rFonts w:ascii="Gill Sans MT" w:hAnsi="Gill Sans MT" w:cs="Calibri"/>
          <w:lang w:val="en-GB"/>
        </w:rPr>
        <w:t>Develop a positive relationship with pupils, by:</w:t>
      </w:r>
    </w:p>
    <w:p w14:paraId="2D3EE746" w14:textId="77777777" w:rsidR="003E157C" w:rsidRPr="003E157C" w:rsidRDefault="003E157C" w:rsidP="003E157C">
      <w:pPr>
        <w:pStyle w:val="4Bulletedcopyblue"/>
        <w:numPr>
          <w:ilvl w:val="1"/>
          <w:numId w:val="28"/>
        </w:numPr>
        <w:rPr>
          <w:rFonts w:ascii="Gill Sans MT" w:hAnsi="Gill Sans MT" w:cs="Calibri"/>
          <w:lang w:val="en-GB"/>
        </w:rPr>
      </w:pPr>
      <w:r w:rsidRPr="003E157C">
        <w:rPr>
          <w:rFonts w:ascii="Gill Sans MT" w:hAnsi="Gill Sans MT" w:cs="Calibri"/>
          <w:lang w:val="en-GB"/>
        </w:rPr>
        <w:t>Greeting pupils in the morning/at the start of lessons</w:t>
      </w:r>
    </w:p>
    <w:p w14:paraId="613B305C" w14:textId="77777777" w:rsidR="003E157C" w:rsidRPr="003E157C" w:rsidRDefault="003E157C" w:rsidP="003E157C">
      <w:pPr>
        <w:pStyle w:val="4Bulletedcopyblue"/>
        <w:numPr>
          <w:ilvl w:val="1"/>
          <w:numId w:val="28"/>
        </w:numPr>
        <w:rPr>
          <w:rFonts w:ascii="Gill Sans MT" w:hAnsi="Gill Sans MT" w:cs="Calibri"/>
          <w:lang w:val="en-GB"/>
        </w:rPr>
      </w:pPr>
      <w:r w:rsidRPr="003E157C">
        <w:rPr>
          <w:rFonts w:ascii="Gill Sans MT" w:hAnsi="Gill Sans MT" w:cs="Calibri"/>
          <w:lang w:val="en-GB"/>
        </w:rPr>
        <w:t>Establishing clear routines</w:t>
      </w:r>
    </w:p>
    <w:p w14:paraId="36BB21A6" w14:textId="77777777" w:rsidR="003E157C" w:rsidRPr="003E157C" w:rsidRDefault="003E157C" w:rsidP="003E157C">
      <w:pPr>
        <w:pStyle w:val="4Bulletedcopyblue"/>
        <w:numPr>
          <w:ilvl w:val="1"/>
          <w:numId w:val="28"/>
        </w:numPr>
        <w:rPr>
          <w:rFonts w:ascii="Gill Sans MT" w:hAnsi="Gill Sans MT" w:cs="Calibri"/>
          <w:lang w:val="en-GB"/>
        </w:rPr>
      </w:pPr>
      <w:r w:rsidRPr="003E157C">
        <w:rPr>
          <w:rFonts w:ascii="Gill Sans MT" w:hAnsi="Gill Sans MT" w:cs="Calibri"/>
          <w:lang w:val="en-GB"/>
        </w:rPr>
        <w:t>Communicating expectations of behaviour in ways other than verbally</w:t>
      </w:r>
    </w:p>
    <w:p w14:paraId="4406AA2E" w14:textId="77777777" w:rsidR="003E157C" w:rsidRPr="003E157C" w:rsidRDefault="003E157C" w:rsidP="003E157C">
      <w:pPr>
        <w:pStyle w:val="4Bulletedcopyblue"/>
        <w:numPr>
          <w:ilvl w:val="1"/>
          <w:numId w:val="28"/>
        </w:numPr>
        <w:rPr>
          <w:rFonts w:ascii="Gill Sans MT" w:hAnsi="Gill Sans MT" w:cs="Calibri"/>
          <w:lang w:val="en-GB"/>
        </w:rPr>
      </w:pPr>
      <w:r w:rsidRPr="003E157C">
        <w:rPr>
          <w:rFonts w:ascii="Gill Sans MT" w:hAnsi="Gill Sans MT" w:cs="Calibri"/>
          <w:lang w:val="en-GB"/>
        </w:rPr>
        <w:t>Highlighting and promoting good behaviour</w:t>
      </w:r>
    </w:p>
    <w:p w14:paraId="4EBB8E7C" w14:textId="77777777" w:rsidR="003E157C" w:rsidRPr="003E157C" w:rsidRDefault="003E157C" w:rsidP="003E157C">
      <w:pPr>
        <w:pStyle w:val="4Bulletedcopyblue"/>
        <w:numPr>
          <w:ilvl w:val="1"/>
          <w:numId w:val="28"/>
        </w:numPr>
        <w:rPr>
          <w:rFonts w:ascii="Gill Sans MT" w:hAnsi="Gill Sans MT" w:cs="Calibri"/>
          <w:lang w:val="en-GB"/>
        </w:rPr>
      </w:pPr>
      <w:r w:rsidRPr="003E157C">
        <w:rPr>
          <w:rFonts w:ascii="Gill Sans MT" w:hAnsi="Gill Sans MT" w:cs="Calibri"/>
          <w:lang w:val="en-GB"/>
        </w:rPr>
        <w:t>Concluding the day positively and starting the next day afresh</w:t>
      </w:r>
    </w:p>
    <w:p w14:paraId="0C561AD8" w14:textId="77777777" w:rsidR="003E157C" w:rsidRPr="003E157C" w:rsidRDefault="003E157C" w:rsidP="003E157C">
      <w:pPr>
        <w:pStyle w:val="4Bulletedcopyblue"/>
        <w:numPr>
          <w:ilvl w:val="1"/>
          <w:numId w:val="28"/>
        </w:numPr>
        <w:rPr>
          <w:rFonts w:ascii="Gill Sans MT" w:hAnsi="Gill Sans MT" w:cs="Calibri"/>
          <w:lang w:val="en-GB"/>
        </w:rPr>
      </w:pPr>
      <w:r w:rsidRPr="003E157C">
        <w:rPr>
          <w:rFonts w:ascii="Gill Sans MT" w:hAnsi="Gill Sans MT" w:cs="Calibri"/>
          <w:lang w:val="en-GB"/>
        </w:rPr>
        <w:t>Having a plan for dealing with low-level disruption</w:t>
      </w:r>
    </w:p>
    <w:p w14:paraId="5E50843E" w14:textId="77777777" w:rsidR="003E157C" w:rsidRDefault="003E157C" w:rsidP="003E157C">
      <w:pPr>
        <w:pStyle w:val="4Bulletedcopyblue"/>
        <w:numPr>
          <w:ilvl w:val="1"/>
          <w:numId w:val="28"/>
        </w:numPr>
        <w:rPr>
          <w:rFonts w:ascii="Gill Sans MT" w:hAnsi="Gill Sans MT" w:cs="Calibri"/>
          <w:lang w:val="en-GB"/>
        </w:rPr>
      </w:pPr>
      <w:r w:rsidRPr="003E157C">
        <w:rPr>
          <w:rFonts w:ascii="Gill Sans MT" w:hAnsi="Gill Sans MT" w:cs="Calibri"/>
          <w:lang w:val="en-GB"/>
        </w:rPr>
        <w:t>Using positive reinforcement</w:t>
      </w:r>
    </w:p>
    <w:p w14:paraId="51EE2C11" w14:textId="77777777" w:rsidR="00FB24A8" w:rsidRPr="00FB24A8" w:rsidRDefault="00FB24A8" w:rsidP="00FB24A8">
      <w:pPr>
        <w:pStyle w:val="4Bulletedcopyblue"/>
        <w:numPr>
          <w:ilvl w:val="1"/>
          <w:numId w:val="28"/>
        </w:numPr>
        <w:rPr>
          <w:rFonts w:ascii="Gill Sans MT" w:hAnsi="Gill Sans MT" w:cs="Calibri"/>
          <w:lang w:val="en-GB"/>
        </w:rPr>
      </w:pPr>
      <w:r w:rsidRPr="00FB24A8">
        <w:rPr>
          <w:rFonts w:ascii="Gill Sans MT" w:hAnsi="Gill Sans MT" w:cs="Calibri"/>
          <w:lang w:val="en-GB"/>
        </w:rPr>
        <w:t xml:space="preserve">Use of the </w:t>
      </w:r>
      <w:r w:rsidRPr="00FB24A8">
        <w:rPr>
          <w:rFonts w:ascii="Gill Sans MT" w:hAnsi="Gill Sans MT" w:cs="Calibri"/>
          <w:b/>
          <w:lang w:val="en-GB"/>
        </w:rPr>
        <w:t>Silent Signal</w:t>
      </w:r>
      <w:r w:rsidRPr="00FB24A8">
        <w:rPr>
          <w:rFonts w:ascii="Gill Sans MT" w:hAnsi="Gill Sans MT" w:cs="Calibri"/>
          <w:lang w:val="en-GB"/>
        </w:rPr>
        <w:t xml:space="preserve"> to gain the attention of the class. </w:t>
      </w:r>
    </w:p>
    <w:p w14:paraId="391D7772" w14:textId="77777777" w:rsidR="00FB24A8" w:rsidRPr="00FB24A8" w:rsidRDefault="00FB24A8" w:rsidP="00FB24A8">
      <w:pPr>
        <w:pStyle w:val="4Bulletedcopyblue"/>
        <w:numPr>
          <w:ilvl w:val="1"/>
          <w:numId w:val="28"/>
        </w:numPr>
        <w:rPr>
          <w:rFonts w:ascii="Gill Sans MT" w:hAnsi="Gill Sans MT" w:cs="Calibri"/>
          <w:lang w:val="en-GB"/>
        </w:rPr>
      </w:pPr>
      <w:r w:rsidRPr="00FB24A8">
        <w:rPr>
          <w:rFonts w:ascii="Gill Sans MT" w:hAnsi="Gill Sans MT" w:cs="Calibri"/>
          <w:b/>
          <w:lang w:val="en-GB"/>
        </w:rPr>
        <w:t>Wonderful Walking</w:t>
      </w:r>
      <w:r w:rsidRPr="00FB24A8">
        <w:rPr>
          <w:rFonts w:ascii="Gill Sans MT" w:hAnsi="Gill Sans MT" w:cs="Calibri"/>
          <w:lang w:val="en-GB"/>
        </w:rPr>
        <w:t xml:space="preserve"> to keep everyone safe in the school. </w:t>
      </w:r>
    </w:p>
    <w:p w14:paraId="3A7C2023" w14:textId="77777777" w:rsidR="00FB24A8" w:rsidRPr="00FB24A8" w:rsidRDefault="00FB24A8" w:rsidP="00FB24A8">
      <w:pPr>
        <w:pStyle w:val="4Bulletedcopyblue"/>
        <w:numPr>
          <w:ilvl w:val="1"/>
          <w:numId w:val="28"/>
        </w:numPr>
        <w:rPr>
          <w:rFonts w:ascii="Gill Sans MT" w:hAnsi="Gill Sans MT" w:cs="Calibri"/>
          <w:lang w:val="en-GB"/>
        </w:rPr>
      </w:pPr>
      <w:r w:rsidRPr="00FB24A8">
        <w:rPr>
          <w:rFonts w:ascii="Gill Sans MT" w:hAnsi="Gill Sans MT" w:cs="Calibri"/>
          <w:b/>
          <w:lang w:val="en-GB"/>
        </w:rPr>
        <w:t>Lovely Listening</w:t>
      </w:r>
      <w:r w:rsidRPr="00FB24A8">
        <w:rPr>
          <w:rFonts w:ascii="Gill Sans MT" w:hAnsi="Gill Sans MT" w:cs="Calibri"/>
          <w:lang w:val="en-GB"/>
        </w:rPr>
        <w:t xml:space="preserve"> so we can all learn without distraction. </w:t>
      </w:r>
    </w:p>
    <w:p w14:paraId="46E9C2BE" w14:textId="77777777" w:rsidR="00FB24A8" w:rsidRPr="003E157C" w:rsidRDefault="00FB24A8" w:rsidP="00FB24A8">
      <w:pPr>
        <w:pStyle w:val="4Bulletedcopyblue"/>
        <w:numPr>
          <w:ilvl w:val="1"/>
          <w:numId w:val="28"/>
        </w:numPr>
        <w:rPr>
          <w:rFonts w:ascii="Gill Sans MT" w:hAnsi="Gill Sans MT" w:cs="Calibri"/>
          <w:lang w:val="en-GB"/>
        </w:rPr>
      </w:pPr>
      <w:r w:rsidRPr="00FB24A8">
        <w:rPr>
          <w:rFonts w:ascii="Gill Sans MT" w:hAnsi="Gill Sans MT" w:cs="Calibri"/>
          <w:b/>
          <w:lang w:val="en-GB"/>
        </w:rPr>
        <w:t>Clever Contributing</w:t>
      </w:r>
      <w:r w:rsidRPr="00FB24A8">
        <w:rPr>
          <w:rFonts w:ascii="Gill Sans MT" w:hAnsi="Gill Sans MT" w:cs="Calibri"/>
          <w:lang w:val="en-GB"/>
        </w:rPr>
        <w:t xml:space="preserve"> so that we can all join in with our learning and play.</w:t>
      </w:r>
    </w:p>
    <w:p w14:paraId="10E0DFAC" w14:textId="77777777" w:rsidR="003E157C" w:rsidRPr="003E157C" w:rsidRDefault="00FB24A8" w:rsidP="00FB24A8">
      <w:pPr>
        <w:pStyle w:val="1bodycopy10pt"/>
        <w:jc w:val="center"/>
        <w:rPr>
          <w:rFonts w:ascii="Gill Sans MT" w:hAnsi="Gill Sans MT" w:cs="Calibri"/>
          <w:lang w:val="en-GB"/>
        </w:rPr>
      </w:pPr>
      <w:r w:rsidRPr="00FB24A8">
        <w:rPr>
          <w:rFonts w:ascii="Gill Sans MT" w:hAnsi="Gill Sans MT" w:cs="Calibri"/>
          <w:noProof/>
          <w:lang w:val="en-GB"/>
        </w:rPr>
        <w:drawing>
          <wp:inline distT="0" distB="0" distL="0" distR="0" wp14:anchorId="3EE1F696" wp14:editId="7DBDACA2">
            <wp:extent cx="6018663" cy="198513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1334" cy="1989314"/>
                    </a:xfrm>
                    <a:prstGeom prst="rect">
                      <a:avLst/>
                    </a:prstGeom>
                  </pic:spPr>
                </pic:pic>
              </a:graphicData>
            </a:graphic>
          </wp:inline>
        </w:drawing>
      </w:r>
    </w:p>
    <w:p w14:paraId="1DF18B80" w14:textId="77777777" w:rsidR="00FB24A8" w:rsidRDefault="00FB24A8" w:rsidP="003E157C">
      <w:pPr>
        <w:pStyle w:val="Subhead2"/>
        <w:rPr>
          <w:rFonts w:ascii="Gill Sans MT" w:hAnsi="Gill Sans MT" w:cs="Calibri"/>
          <w:color w:val="auto"/>
          <w:sz w:val="20"/>
          <w:szCs w:val="20"/>
          <w:u w:val="single"/>
          <w:lang w:val="en-GB" w:eastAsia="en-GB"/>
        </w:rPr>
      </w:pPr>
    </w:p>
    <w:p w14:paraId="568161F3" w14:textId="77777777" w:rsidR="00FB24A8" w:rsidRDefault="00FB24A8" w:rsidP="003E157C">
      <w:pPr>
        <w:pStyle w:val="Subhead2"/>
        <w:rPr>
          <w:rFonts w:ascii="Gill Sans MT" w:hAnsi="Gill Sans MT" w:cs="Calibri"/>
          <w:color w:val="auto"/>
          <w:sz w:val="20"/>
          <w:szCs w:val="20"/>
          <w:u w:val="single"/>
          <w:lang w:val="en-GB" w:eastAsia="en-GB"/>
        </w:rPr>
      </w:pPr>
    </w:p>
    <w:p w14:paraId="3C9786D0" w14:textId="77777777" w:rsidR="00FB24A8" w:rsidRDefault="00FB24A8" w:rsidP="003E157C">
      <w:pPr>
        <w:pStyle w:val="Subhead2"/>
        <w:rPr>
          <w:rFonts w:ascii="Gill Sans MT" w:hAnsi="Gill Sans MT" w:cs="Calibri"/>
          <w:color w:val="auto"/>
          <w:sz w:val="20"/>
          <w:szCs w:val="20"/>
          <w:u w:val="single"/>
          <w:lang w:val="en-GB" w:eastAsia="en-GB"/>
        </w:rPr>
      </w:pPr>
    </w:p>
    <w:p w14:paraId="1C1BA3BE" w14:textId="77777777" w:rsidR="00FB24A8" w:rsidRDefault="00FB24A8" w:rsidP="003E157C">
      <w:pPr>
        <w:pStyle w:val="Subhead2"/>
        <w:rPr>
          <w:rFonts w:ascii="Gill Sans MT" w:hAnsi="Gill Sans MT" w:cs="Calibri"/>
          <w:color w:val="auto"/>
          <w:sz w:val="20"/>
          <w:szCs w:val="20"/>
          <w:u w:val="single"/>
          <w:lang w:val="en-GB" w:eastAsia="en-GB"/>
        </w:rPr>
      </w:pPr>
    </w:p>
    <w:p w14:paraId="6B65831E" w14:textId="77777777" w:rsidR="00FB24A8" w:rsidRDefault="00FB24A8" w:rsidP="003E157C">
      <w:pPr>
        <w:pStyle w:val="Subhead2"/>
        <w:rPr>
          <w:rFonts w:ascii="Gill Sans MT" w:hAnsi="Gill Sans MT" w:cs="Calibri"/>
          <w:color w:val="auto"/>
          <w:sz w:val="20"/>
          <w:szCs w:val="20"/>
          <w:u w:val="single"/>
          <w:lang w:val="en-GB" w:eastAsia="en-GB"/>
        </w:rPr>
      </w:pPr>
    </w:p>
    <w:p w14:paraId="30640099" w14:textId="77777777" w:rsidR="00FB24A8" w:rsidRDefault="00FB24A8" w:rsidP="003E157C">
      <w:pPr>
        <w:pStyle w:val="Subhead2"/>
        <w:rPr>
          <w:rFonts w:ascii="Gill Sans MT" w:hAnsi="Gill Sans MT" w:cs="Calibri"/>
          <w:color w:val="auto"/>
          <w:sz w:val="20"/>
          <w:szCs w:val="20"/>
          <w:u w:val="single"/>
          <w:lang w:val="en-GB" w:eastAsia="en-GB"/>
        </w:rPr>
      </w:pPr>
    </w:p>
    <w:p w14:paraId="0777BA3D" w14:textId="77777777" w:rsidR="00FB24A8" w:rsidRDefault="00FB24A8" w:rsidP="003E157C">
      <w:pPr>
        <w:pStyle w:val="Subhead2"/>
        <w:rPr>
          <w:rFonts w:ascii="Gill Sans MT" w:hAnsi="Gill Sans MT" w:cs="Calibri"/>
          <w:color w:val="auto"/>
          <w:sz w:val="20"/>
          <w:szCs w:val="20"/>
          <w:u w:val="single"/>
          <w:lang w:val="en-GB" w:eastAsia="en-GB"/>
        </w:rPr>
      </w:pPr>
    </w:p>
    <w:p w14:paraId="173062AC" w14:textId="77777777" w:rsidR="00FB24A8" w:rsidRDefault="00FB24A8" w:rsidP="003E157C">
      <w:pPr>
        <w:pStyle w:val="Subhead2"/>
        <w:rPr>
          <w:rFonts w:ascii="Gill Sans MT" w:hAnsi="Gill Sans MT" w:cs="Calibri"/>
          <w:color w:val="auto"/>
          <w:sz w:val="20"/>
          <w:szCs w:val="20"/>
          <w:u w:val="single"/>
          <w:lang w:val="en-GB" w:eastAsia="en-GB"/>
        </w:rPr>
      </w:pPr>
    </w:p>
    <w:p w14:paraId="36460FEA" w14:textId="77777777" w:rsidR="00FB24A8" w:rsidRDefault="00FB24A8" w:rsidP="003E157C">
      <w:pPr>
        <w:pStyle w:val="Subhead2"/>
        <w:rPr>
          <w:rFonts w:ascii="Gill Sans MT" w:hAnsi="Gill Sans MT" w:cs="Calibri"/>
          <w:color w:val="auto"/>
          <w:sz w:val="20"/>
          <w:szCs w:val="20"/>
          <w:u w:val="single"/>
          <w:lang w:val="en-GB" w:eastAsia="en-GB"/>
        </w:rPr>
      </w:pPr>
    </w:p>
    <w:p w14:paraId="38DD5D06" w14:textId="77777777" w:rsidR="00FB24A8" w:rsidRDefault="00FB24A8" w:rsidP="003E157C">
      <w:pPr>
        <w:pStyle w:val="Subhead2"/>
        <w:rPr>
          <w:rFonts w:ascii="Gill Sans MT" w:hAnsi="Gill Sans MT" w:cs="Calibri"/>
          <w:color w:val="auto"/>
          <w:sz w:val="20"/>
          <w:szCs w:val="20"/>
          <w:u w:val="single"/>
          <w:lang w:val="en-GB" w:eastAsia="en-GB"/>
        </w:rPr>
      </w:pPr>
    </w:p>
    <w:p w14:paraId="1F4680EE" w14:textId="77777777" w:rsidR="003E157C" w:rsidRPr="003E157C" w:rsidRDefault="003E157C" w:rsidP="003E157C">
      <w:pPr>
        <w:pStyle w:val="Subhead2"/>
        <w:rPr>
          <w:rFonts w:ascii="Gill Sans MT" w:hAnsi="Gill Sans MT" w:cs="Calibri"/>
          <w:color w:val="auto"/>
          <w:sz w:val="20"/>
          <w:szCs w:val="20"/>
          <w:u w:val="single"/>
          <w:lang w:val="en-GB" w:eastAsia="en-GB"/>
        </w:rPr>
      </w:pPr>
      <w:r w:rsidRPr="003E157C">
        <w:rPr>
          <w:rFonts w:ascii="Gill Sans MT" w:hAnsi="Gill Sans MT" w:cs="Calibri"/>
          <w:color w:val="auto"/>
          <w:sz w:val="20"/>
          <w:szCs w:val="20"/>
          <w:u w:val="single"/>
          <w:lang w:val="en-GB" w:eastAsia="en-GB"/>
        </w:rPr>
        <w:t>Responding to good behaviour </w:t>
      </w:r>
    </w:p>
    <w:p w14:paraId="6ECCE474"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 xml:space="preserve">When a pupil’s behaviour meets or goes above and beyond the expected behaviour standard, staff will recognise it with positive recognition and reward. This provides an opportunity for all staff to reinforce the school’s culture and ethos. </w:t>
      </w:r>
    </w:p>
    <w:p w14:paraId="4565269C" w14:textId="77777777" w:rsidR="003E157C" w:rsidRPr="003E157C" w:rsidRDefault="003E157C" w:rsidP="003E157C">
      <w:pPr>
        <w:pStyle w:val="1bodycopy10pt"/>
        <w:rPr>
          <w:rFonts w:ascii="Gill Sans MT" w:hAnsi="Gill Sans MT" w:cs="Calibri"/>
          <w:lang w:val="en-GB" w:eastAsia="en-GB"/>
        </w:rPr>
      </w:pPr>
      <w:r w:rsidRPr="003E157C">
        <w:rPr>
          <w:rFonts w:ascii="Gill Sans MT" w:hAnsi="Gill Sans MT" w:cs="Calibri"/>
          <w:lang w:val="en-GB"/>
        </w:rPr>
        <w:t>Positive reinforcements and rewards will be applied clearly and fairly to reinforce the routines, expectations and norms of the school’s behaviour culture.</w:t>
      </w:r>
    </w:p>
    <w:p w14:paraId="5486FADF" w14:textId="77777777" w:rsidR="003E157C" w:rsidRPr="003E157C" w:rsidRDefault="003E157C" w:rsidP="003E157C">
      <w:pPr>
        <w:pStyle w:val="1bodycopy10pt"/>
        <w:rPr>
          <w:rFonts w:ascii="Gill Sans MT" w:hAnsi="Gill Sans MT" w:cs="Calibri"/>
          <w:sz w:val="24"/>
          <w:lang w:val="en-GB" w:eastAsia="en-GB"/>
        </w:rPr>
      </w:pPr>
      <w:r w:rsidRPr="003E157C">
        <w:rPr>
          <w:rFonts w:ascii="Gill Sans MT" w:hAnsi="Gill Sans MT" w:cs="Calibri"/>
          <w:lang w:val="en-GB" w:eastAsia="en-GB"/>
        </w:rPr>
        <w:t>Positive behaviour will be rewarded with:</w:t>
      </w:r>
    </w:p>
    <w:p w14:paraId="595332CC" w14:textId="77777777" w:rsidR="003E157C" w:rsidRPr="00FB24A8" w:rsidRDefault="003E157C" w:rsidP="00FB24A8">
      <w:pPr>
        <w:pStyle w:val="ListParagraph"/>
        <w:numPr>
          <w:ilvl w:val="0"/>
          <w:numId w:val="34"/>
        </w:numPr>
        <w:rPr>
          <w:rFonts w:ascii="Gill Sans MT" w:hAnsi="Gill Sans MT"/>
        </w:rPr>
      </w:pPr>
      <w:r w:rsidRPr="00FB24A8">
        <w:rPr>
          <w:rFonts w:ascii="Gill Sans MT" w:hAnsi="Gill Sans MT"/>
        </w:rPr>
        <w:t>Verbal praise</w:t>
      </w:r>
    </w:p>
    <w:p w14:paraId="67D0AAA0" w14:textId="77777777" w:rsidR="003E157C" w:rsidRPr="00FB24A8" w:rsidRDefault="003E157C" w:rsidP="00FB24A8">
      <w:pPr>
        <w:pStyle w:val="ListParagraph"/>
        <w:numPr>
          <w:ilvl w:val="0"/>
          <w:numId w:val="34"/>
        </w:numPr>
        <w:rPr>
          <w:rFonts w:ascii="Gill Sans MT" w:hAnsi="Gill Sans MT"/>
        </w:rPr>
      </w:pPr>
      <w:r w:rsidRPr="00FB24A8">
        <w:rPr>
          <w:rFonts w:ascii="Gill Sans MT" w:hAnsi="Gill Sans MT"/>
        </w:rPr>
        <w:t xml:space="preserve">Communicating praise to parents via a </w:t>
      </w:r>
      <w:r w:rsidR="00FB24A8" w:rsidRPr="00FB24A8">
        <w:rPr>
          <w:rFonts w:ascii="Gill Sans MT" w:hAnsi="Gill Sans MT"/>
        </w:rPr>
        <w:t>Dojo Posts, Message or pictures</w:t>
      </w:r>
    </w:p>
    <w:p w14:paraId="4B2EB941" w14:textId="77777777" w:rsidR="003E157C" w:rsidRPr="00FB24A8" w:rsidRDefault="003E157C" w:rsidP="00FB24A8">
      <w:pPr>
        <w:pStyle w:val="ListParagraph"/>
        <w:numPr>
          <w:ilvl w:val="0"/>
          <w:numId w:val="34"/>
        </w:numPr>
        <w:rPr>
          <w:rFonts w:ascii="Gill Sans MT" w:hAnsi="Gill Sans MT"/>
        </w:rPr>
      </w:pPr>
      <w:r w:rsidRPr="00FB24A8">
        <w:rPr>
          <w:rFonts w:ascii="Gill Sans MT" w:hAnsi="Gill Sans MT"/>
        </w:rPr>
        <w:t>Certificates, prize ceremonies or special assemblies</w:t>
      </w:r>
      <w:r w:rsidR="00FB24A8" w:rsidRPr="00FB24A8">
        <w:rPr>
          <w:rFonts w:ascii="Gill Sans MT" w:hAnsi="Gill Sans MT"/>
        </w:rPr>
        <w:t xml:space="preserve"> – Positive Postcards, Star of the Week Certificates and Virtual and Value Awards</w:t>
      </w:r>
    </w:p>
    <w:p w14:paraId="5A85D97D" w14:textId="77777777" w:rsidR="003E157C" w:rsidRPr="00FB24A8" w:rsidRDefault="003E157C" w:rsidP="00FB24A8">
      <w:pPr>
        <w:pStyle w:val="ListParagraph"/>
        <w:numPr>
          <w:ilvl w:val="0"/>
          <w:numId w:val="34"/>
        </w:numPr>
        <w:rPr>
          <w:rFonts w:ascii="Gill Sans MT" w:hAnsi="Gill Sans MT"/>
        </w:rPr>
      </w:pPr>
      <w:r w:rsidRPr="00FB24A8">
        <w:rPr>
          <w:rFonts w:ascii="Gill Sans MT" w:hAnsi="Gill Sans MT"/>
        </w:rPr>
        <w:t xml:space="preserve">Positions of responsibility, such as </w:t>
      </w:r>
      <w:r w:rsidR="00FB24A8" w:rsidRPr="00FB24A8">
        <w:rPr>
          <w:rFonts w:ascii="Gill Sans MT" w:hAnsi="Gill Sans MT"/>
        </w:rPr>
        <w:t>pupil leadership</w:t>
      </w:r>
      <w:r w:rsidRPr="00FB24A8">
        <w:rPr>
          <w:rFonts w:ascii="Gill Sans MT" w:hAnsi="Gill Sans MT"/>
        </w:rPr>
        <w:t xml:space="preserve"> status or being entrusted with a particular decision or project</w:t>
      </w:r>
    </w:p>
    <w:p w14:paraId="5BF5794F" w14:textId="77777777" w:rsidR="003E157C" w:rsidRPr="00FB24A8" w:rsidRDefault="003E157C" w:rsidP="00FB24A8">
      <w:pPr>
        <w:pStyle w:val="ListParagraph"/>
        <w:numPr>
          <w:ilvl w:val="0"/>
          <w:numId w:val="34"/>
        </w:numPr>
        <w:rPr>
          <w:rFonts w:ascii="Gill Sans MT" w:hAnsi="Gill Sans MT"/>
        </w:rPr>
      </w:pPr>
      <w:r w:rsidRPr="00FB24A8">
        <w:rPr>
          <w:rFonts w:ascii="Gill Sans MT" w:hAnsi="Gill Sans MT"/>
        </w:rPr>
        <w:t>Who</w:t>
      </w:r>
      <w:r w:rsidR="00FB24A8" w:rsidRPr="00FB24A8">
        <w:rPr>
          <w:rFonts w:ascii="Gill Sans MT" w:hAnsi="Gill Sans MT"/>
        </w:rPr>
        <w:t xml:space="preserve">le-class or year group and house group awards. </w:t>
      </w:r>
    </w:p>
    <w:p w14:paraId="733BB0ED" w14:textId="77777777" w:rsidR="003E157C" w:rsidRPr="003E157C" w:rsidRDefault="003E157C" w:rsidP="003E157C">
      <w:pPr>
        <w:spacing w:before="240" w:after="240"/>
        <w:rPr>
          <w:rFonts w:ascii="Gill Sans MT" w:eastAsia="Times New Roman" w:hAnsi="Gill Sans MT" w:cs="Calibri"/>
          <w:b/>
          <w:bCs/>
          <w:szCs w:val="20"/>
          <w:u w:val="single"/>
          <w:lang w:val="en-GB" w:eastAsia="en-GB"/>
        </w:rPr>
      </w:pPr>
      <w:r w:rsidRPr="003E157C">
        <w:rPr>
          <w:rFonts w:ascii="Gill Sans MT" w:eastAsia="Times New Roman" w:hAnsi="Gill Sans MT" w:cs="Calibri"/>
          <w:b/>
          <w:bCs/>
          <w:szCs w:val="20"/>
          <w:u w:val="single"/>
          <w:lang w:val="en-GB" w:eastAsia="en-GB"/>
        </w:rPr>
        <w:t>Responding to misb</w:t>
      </w:r>
      <w:r w:rsidRPr="003E157C">
        <w:rPr>
          <w:rStyle w:val="Subhead2Char"/>
          <w:rFonts w:ascii="Gill Sans MT" w:hAnsi="Gill Sans MT" w:cs="Calibri"/>
          <w:szCs w:val="20"/>
          <w:u w:val="single"/>
          <w:lang w:val="en-GB" w:eastAsia="en-GB"/>
        </w:rPr>
        <w:t>e</w:t>
      </w:r>
      <w:r w:rsidRPr="003E157C">
        <w:rPr>
          <w:rFonts w:ascii="Gill Sans MT" w:eastAsia="Times New Roman" w:hAnsi="Gill Sans MT" w:cs="Calibri"/>
          <w:b/>
          <w:bCs/>
          <w:szCs w:val="20"/>
          <w:u w:val="single"/>
          <w:lang w:val="en-GB" w:eastAsia="en-GB"/>
        </w:rPr>
        <w:t>haviour</w:t>
      </w:r>
    </w:p>
    <w:p w14:paraId="53FF5D25" w14:textId="77777777" w:rsidR="003E157C" w:rsidRPr="00FB24A8" w:rsidRDefault="003E157C" w:rsidP="003E157C">
      <w:pPr>
        <w:pStyle w:val="1bodycopy10pt"/>
        <w:rPr>
          <w:rFonts w:ascii="Gill Sans MT" w:hAnsi="Gill Sans MT" w:cs="Calibri"/>
          <w:lang w:val="en-GB" w:eastAsia="en-GB"/>
        </w:rPr>
      </w:pPr>
      <w:r w:rsidRPr="00FB24A8">
        <w:rPr>
          <w:rFonts w:ascii="Gill Sans MT" w:hAnsi="Gill Sans MT" w:cs="Calibri"/>
          <w:lang w:val="en-GB" w:eastAsia="en-GB"/>
        </w:rPr>
        <w:t>When a pupil’s behaviour falls below the standard that can reasonably be expected of them, staff will respond in order to restore a calm and safe learning environment, and to prevent recurrence of misbehaviour. </w:t>
      </w:r>
    </w:p>
    <w:p w14:paraId="06A547C3" w14:textId="77777777" w:rsidR="003E157C" w:rsidRPr="00FB24A8" w:rsidRDefault="003E157C" w:rsidP="003E157C">
      <w:pPr>
        <w:pStyle w:val="1bodycopy10pt"/>
        <w:rPr>
          <w:rFonts w:ascii="Gill Sans MT" w:hAnsi="Gill Sans MT" w:cs="Calibri"/>
          <w:lang w:val="en-GB"/>
        </w:rPr>
      </w:pPr>
      <w:r w:rsidRPr="00FB24A8">
        <w:rPr>
          <w:rFonts w:ascii="Gill Sans MT" w:hAnsi="Gill Sans MT" w:cs="Calibri"/>
          <w:lang w:val="en-GB" w:eastAsia="en-GB"/>
        </w:rPr>
        <w:t>Staff will endeavour to create a predictable environment by always challenging behaviour that falls short of the standards, and by responding in</w:t>
      </w:r>
      <w:r w:rsidRPr="00FB24A8">
        <w:rPr>
          <w:rFonts w:ascii="Gill Sans MT" w:hAnsi="Gill Sans MT" w:cs="Calibri"/>
          <w:lang w:val="en-GB"/>
        </w:rPr>
        <w:t xml:space="preserve"> a consistent, fair and proportionate manner, so pupils know with certainty that misbehaviour will always be addressed.</w:t>
      </w:r>
    </w:p>
    <w:p w14:paraId="0DBEA5DC" w14:textId="77777777" w:rsidR="003E157C" w:rsidRPr="00FB24A8" w:rsidRDefault="003E157C" w:rsidP="003E157C">
      <w:pPr>
        <w:rPr>
          <w:rFonts w:ascii="Gill Sans MT" w:hAnsi="Gill Sans MT" w:cs="Calibri"/>
          <w:lang w:val="en-GB" w:eastAsia="en-GB"/>
        </w:rPr>
      </w:pPr>
      <w:r w:rsidRPr="00FB24A8">
        <w:rPr>
          <w:rFonts w:ascii="Gill Sans MT" w:hAnsi="Gill Sans MT" w:cs="Calibri"/>
          <w:lang w:val="en-GB" w:eastAsia="en-GB"/>
        </w:rPr>
        <w:t xml:space="preserve">De-escalation techniques can be used to help prevent further behaviour issues arising, such as the use of pre-arranged scripts and phrases. </w:t>
      </w:r>
    </w:p>
    <w:p w14:paraId="65EDAE3B" w14:textId="77777777" w:rsidR="003E157C" w:rsidRPr="00FB24A8" w:rsidRDefault="003E157C" w:rsidP="003E157C">
      <w:pPr>
        <w:pStyle w:val="1bodycopy10pt"/>
        <w:rPr>
          <w:rFonts w:ascii="Gill Sans MT" w:hAnsi="Gill Sans MT" w:cs="Calibri"/>
          <w:lang w:val="en-GB" w:eastAsia="en-GB"/>
        </w:rPr>
      </w:pPr>
      <w:r w:rsidRPr="00FB24A8">
        <w:rPr>
          <w:rFonts w:ascii="Gill Sans MT" w:hAnsi="Gill Sans MT" w:cs="Calibri"/>
          <w:lang w:val="en-GB" w:eastAsia="en-GB"/>
        </w:rPr>
        <w:t>All pupils will be treated equitably under the policy, with any factors that contributed to the behavioural incident identified and taken into account.</w:t>
      </w:r>
    </w:p>
    <w:p w14:paraId="6A41E7F2" w14:textId="77777777" w:rsidR="003E157C" w:rsidRPr="00FB24A8" w:rsidRDefault="003E157C" w:rsidP="003E157C">
      <w:pPr>
        <w:pStyle w:val="1bodycopy10pt"/>
        <w:rPr>
          <w:rFonts w:ascii="Gill Sans MT" w:hAnsi="Gill Sans MT" w:cs="Calibri"/>
          <w:sz w:val="24"/>
          <w:lang w:val="en-GB" w:eastAsia="en-GB"/>
        </w:rPr>
      </w:pPr>
      <w:r w:rsidRPr="00FB24A8">
        <w:rPr>
          <w:rFonts w:ascii="Gill Sans MT" w:hAnsi="Gill Sans MT" w:cs="Calibri"/>
          <w:lang w:val="en-GB" w:eastAsia="en-GB"/>
        </w:rPr>
        <w:t>When giving behaviour sanctions, staff will also consider what support could be offered to a pupil to help them to meet behaviour standards in the future.</w:t>
      </w:r>
    </w:p>
    <w:p w14:paraId="7D6C18EF" w14:textId="77777777" w:rsidR="003E157C" w:rsidRPr="003E157C" w:rsidRDefault="003E157C" w:rsidP="003E157C">
      <w:pPr>
        <w:pStyle w:val="1bodycopy10pt"/>
        <w:rPr>
          <w:rFonts w:ascii="Gill Sans MT" w:hAnsi="Gill Sans MT" w:cs="Calibri"/>
          <w:sz w:val="24"/>
          <w:lang w:val="en-GB" w:eastAsia="en-GB"/>
        </w:rPr>
      </w:pPr>
      <w:r w:rsidRPr="00FB24A8">
        <w:rPr>
          <w:rFonts w:ascii="Gill Sans MT" w:hAnsi="Gill Sans MT" w:cs="Calibri"/>
          <w:lang w:val="en-GB" w:eastAsia="en-GB"/>
        </w:rPr>
        <w:t>The school may use 1 or more of the following sanctions in response to unacceptable behaviour:</w:t>
      </w:r>
    </w:p>
    <w:p w14:paraId="370589DA" w14:textId="77777777" w:rsidR="00FB24A8" w:rsidRPr="00FB24A8" w:rsidRDefault="00FB24A8" w:rsidP="00FB24A8">
      <w:pPr>
        <w:pStyle w:val="NoSpacing"/>
        <w:rPr>
          <w:rFonts w:ascii="Gill Sans MT" w:hAnsi="Gill Sans MT"/>
          <w:sz w:val="24"/>
          <w:szCs w:val="24"/>
        </w:rPr>
      </w:pPr>
    </w:p>
    <w:p w14:paraId="6A8641F1" w14:textId="77777777" w:rsidR="00FB24A8" w:rsidRPr="00FB24A8" w:rsidRDefault="00FB24A8" w:rsidP="00FB24A8">
      <w:pPr>
        <w:pStyle w:val="NoSpacing"/>
        <w:numPr>
          <w:ilvl w:val="0"/>
          <w:numId w:val="35"/>
        </w:numPr>
        <w:rPr>
          <w:rFonts w:ascii="Gill Sans MT" w:hAnsi="Gill Sans MT"/>
          <w:b/>
          <w:color w:val="0070C0"/>
          <w:sz w:val="24"/>
          <w:szCs w:val="24"/>
        </w:rPr>
      </w:pPr>
      <w:r w:rsidRPr="00FB24A8">
        <w:rPr>
          <w:rFonts w:ascii="Gill Sans MT" w:hAnsi="Gill Sans MT"/>
          <w:b/>
          <w:color w:val="0070C0"/>
          <w:sz w:val="24"/>
          <w:szCs w:val="24"/>
        </w:rPr>
        <w:t>REMINDER:</w:t>
      </w:r>
    </w:p>
    <w:p w14:paraId="3B9C9AE9" w14:textId="77777777" w:rsidR="00FB24A8" w:rsidRPr="00FB24A8" w:rsidRDefault="00FB24A8" w:rsidP="00FB24A8">
      <w:pPr>
        <w:pStyle w:val="NoSpacing"/>
        <w:rPr>
          <w:rFonts w:ascii="Gill Sans MT" w:hAnsi="Gill Sans MT"/>
        </w:rPr>
      </w:pPr>
      <w:r w:rsidRPr="00FB24A8">
        <w:rPr>
          <w:rFonts w:ascii="Gill Sans MT" w:hAnsi="Gill Sans MT"/>
        </w:rPr>
        <w:t>I noticed you chose to … (noticed behaviour)</w:t>
      </w:r>
    </w:p>
    <w:p w14:paraId="01EFA6C1" w14:textId="77777777" w:rsidR="00FB24A8" w:rsidRPr="00FB24A8" w:rsidRDefault="00FB24A8" w:rsidP="00FB24A8">
      <w:pPr>
        <w:pStyle w:val="NoSpacing"/>
        <w:rPr>
          <w:rFonts w:ascii="Gill Sans MT" w:hAnsi="Gill Sans MT"/>
        </w:rPr>
      </w:pPr>
      <w:r w:rsidRPr="00FB24A8">
        <w:rPr>
          <w:rFonts w:ascii="Gill Sans MT" w:hAnsi="Gill Sans MT"/>
        </w:rPr>
        <w:t xml:space="preserve">This is a REMINDER that we need to Be (Ready, Respectful, Safe). </w:t>
      </w:r>
    </w:p>
    <w:p w14:paraId="61DCDFE0" w14:textId="77777777" w:rsidR="00FB24A8" w:rsidRPr="00FB24A8" w:rsidRDefault="00FB24A8" w:rsidP="00FB24A8">
      <w:pPr>
        <w:pStyle w:val="NoSpacing"/>
        <w:rPr>
          <w:rFonts w:ascii="Gill Sans MT" w:hAnsi="Gill Sans MT"/>
        </w:rPr>
      </w:pPr>
      <w:r w:rsidRPr="00FB24A8">
        <w:rPr>
          <w:rFonts w:ascii="Gill Sans MT" w:hAnsi="Gill Sans MT"/>
        </w:rPr>
        <w:t xml:space="preserve">You now have the chance to make a better choice.  </w:t>
      </w:r>
    </w:p>
    <w:p w14:paraId="71858332" w14:textId="77777777" w:rsidR="00FB24A8" w:rsidRPr="00FB24A8" w:rsidRDefault="00FB24A8" w:rsidP="00FB24A8">
      <w:pPr>
        <w:pStyle w:val="NoSpacing"/>
        <w:rPr>
          <w:rFonts w:ascii="Gill Sans MT" w:hAnsi="Gill Sans MT"/>
        </w:rPr>
      </w:pPr>
      <w:r w:rsidRPr="00FB24A8">
        <w:rPr>
          <w:rFonts w:ascii="Gill Sans MT" w:hAnsi="Gill Sans MT"/>
        </w:rPr>
        <w:t>Thank you for listening.</w:t>
      </w:r>
    </w:p>
    <w:p w14:paraId="2A06F872" w14:textId="77777777" w:rsidR="00FB24A8" w:rsidRPr="00FB24A8" w:rsidRDefault="00FB24A8" w:rsidP="00FB24A8">
      <w:pPr>
        <w:pStyle w:val="NoSpacing"/>
        <w:rPr>
          <w:rFonts w:ascii="Gill Sans MT" w:hAnsi="Gill Sans MT"/>
          <w:i/>
          <w:color w:val="0070C0"/>
        </w:rPr>
      </w:pPr>
      <w:r w:rsidRPr="00FB24A8">
        <w:rPr>
          <w:rFonts w:ascii="Gill Sans MT" w:hAnsi="Gill Sans MT"/>
          <w:i/>
          <w:color w:val="0070C0"/>
        </w:rPr>
        <w:t>Example:  ‘I notice that you’re running. You are breaking our school rule of being safe. Please walk. Thank you for listening.’</w:t>
      </w:r>
    </w:p>
    <w:p w14:paraId="6875FAD0" w14:textId="77777777" w:rsidR="00FB24A8" w:rsidRPr="00FB24A8" w:rsidRDefault="00FB24A8" w:rsidP="00FB24A8">
      <w:pPr>
        <w:pStyle w:val="NoSpacing"/>
        <w:rPr>
          <w:rFonts w:ascii="Gill Sans MT" w:hAnsi="Gill Sans MT"/>
          <w:i/>
        </w:rPr>
      </w:pPr>
    </w:p>
    <w:p w14:paraId="1123EFC2" w14:textId="77777777" w:rsidR="00FB24A8" w:rsidRPr="00FB24A8" w:rsidRDefault="00FB24A8" w:rsidP="00FB24A8">
      <w:pPr>
        <w:pStyle w:val="NoSpacing"/>
        <w:numPr>
          <w:ilvl w:val="0"/>
          <w:numId w:val="35"/>
        </w:numPr>
        <w:rPr>
          <w:rFonts w:ascii="Gill Sans MT" w:hAnsi="Gill Sans MT"/>
          <w:b/>
          <w:i/>
          <w:color w:val="0070C0"/>
        </w:rPr>
      </w:pPr>
      <w:r w:rsidRPr="00FB24A8">
        <w:rPr>
          <w:rFonts w:ascii="Gill Sans MT" w:hAnsi="Gill Sans MT"/>
          <w:b/>
          <w:color w:val="0070C0"/>
          <w:sz w:val="24"/>
          <w:szCs w:val="24"/>
        </w:rPr>
        <w:t>WARNING:</w:t>
      </w:r>
    </w:p>
    <w:p w14:paraId="2AB1920F" w14:textId="77777777" w:rsidR="00FB24A8" w:rsidRPr="00FB24A8" w:rsidRDefault="00FB24A8" w:rsidP="00FB24A8">
      <w:pPr>
        <w:pStyle w:val="NoSpacing"/>
        <w:rPr>
          <w:rFonts w:ascii="Gill Sans MT" w:hAnsi="Gill Sans MT"/>
        </w:rPr>
      </w:pPr>
      <w:r w:rsidRPr="00FB24A8">
        <w:rPr>
          <w:rFonts w:ascii="Gill Sans MT" w:hAnsi="Gill Sans MT"/>
        </w:rPr>
        <w:t xml:space="preserve">I noticed you chose to … (noticed behaviour) </w:t>
      </w:r>
    </w:p>
    <w:p w14:paraId="793D2635" w14:textId="77777777" w:rsidR="00FB24A8" w:rsidRPr="00FB24A8" w:rsidRDefault="00FB24A8" w:rsidP="00FB24A8">
      <w:pPr>
        <w:pStyle w:val="NoSpacing"/>
        <w:rPr>
          <w:rFonts w:ascii="Gill Sans MT" w:hAnsi="Gill Sans MT"/>
        </w:rPr>
      </w:pPr>
      <w:r w:rsidRPr="00FB24A8">
        <w:rPr>
          <w:rFonts w:ascii="Gill Sans MT" w:hAnsi="Gill Sans MT"/>
        </w:rPr>
        <w:t>This is the second time I have spoken to you.</w:t>
      </w:r>
    </w:p>
    <w:p w14:paraId="39EFBA83" w14:textId="77777777" w:rsidR="00FB24A8" w:rsidRPr="00FB24A8" w:rsidRDefault="00FB24A8" w:rsidP="00FB24A8">
      <w:pPr>
        <w:pStyle w:val="NoSpacing"/>
        <w:rPr>
          <w:rFonts w:ascii="Gill Sans MT" w:hAnsi="Gill Sans MT"/>
        </w:rPr>
      </w:pPr>
      <w:r w:rsidRPr="00FB24A8">
        <w:rPr>
          <w:rFonts w:ascii="Gill Sans MT" w:hAnsi="Gill Sans MT"/>
        </w:rPr>
        <w:t>You need to speak to me for two minutes after the lesson.</w:t>
      </w:r>
    </w:p>
    <w:p w14:paraId="3CD305C9" w14:textId="77777777" w:rsidR="00FB24A8" w:rsidRPr="00FB24A8" w:rsidRDefault="00FB24A8" w:rsidP="00FB24A8">
      <w:pPr>
        <w:pStyle w:val="NoSpacing"/>
        <w:rPr>
          <w:rFonts w:ascii="Gill Sans MT" w:hAnsi="Gill Sans MT"/>
        </w:rPr>
      </w:pPr>
      <w:r w:rsidRPr="00FB24A8">
        <w:rPr>
          <w:rFonts w:ascii="Gill Sans MT" w:hAnsi="Gill Sans MT"/>
        </w:rPr>
        <w:t>If you choose to break the rules again you leave me no choice but to ask you go to the quiet area /thinking mat (learner's name).</w:t>
      </w:r>
    </w:p>
    <w:p w14:paraId="0691D3D4" w14:textId="77777777" w:rsidR="00FB24A8" w:rsidRPr="00FB24A8" w:rsidRDefault="00FB24A8" w:rsidP="00FB24A8">
      <w:pPr>
        <w:pStyle w:val="NoSpacing"/>
        <w:rPr>
          <w:rFonts w:ascii="Gill Sans MT" w:hAnsi="Gill Sans MT"/>
        </w:rPr>
      </w:pPr>
      <w:r w:rsidRPr="00FB24A8">
        <w:rPr>
          <w:rFonts w:ascii="Gill Sans MT" w:hAnsi="Gill Sans MT"/>
        </w:rPr>
        <w:t xml:space="preserve">Do you remember when … (model of previous good behaviour)?  That is the behaviour I expect from you. </w:t>
      </w:r>
    </w:p>
    <w:p w14:paraId="23781D65" w14:textId="77777777" w:rsidR="00FB24A8" w:rsidRPr="00FB24A8" w:rsidRDefault="00FB24A8" w:rsidP="00FB24A8">
      <w:pPr>
        <w:pStyle w:val="NoSpacing"/>
        <w:rPr>
          <w:rFonts w:ascii="Gill Sans MT" w:hAnsi="Gill Sans MT"/>
        </w:rPr>
      </w:pPr>
      <w:r w:rsidRPr="00FB24A8">
        <w:rPr>
          <w:rFonts w:ascii="Gill Sans MT" w:hAnsi="Gill Sans MT"/>
        </w:rPr>
        <w:t>Think carefully. I know that you can make good choices.</w:t>
      </w:r>
    </w:p>
    <w:p w14:paraId="520C7A11" w14:textId="77777777" w:rsidR="00FB24A8" w:rsidRPr="00FB24A8" w:rsidRDefault="00FB24A8" w:rsidP="00FB24A8">
      <w:pPr>
        <w:pStyle w:val="NoSpacing"/>
        <w:rPr>
          <w:rFonts w:ascii="Gill Sans MT" w:hAnsi="Gill Sans MT"/>
        </w:rPr>
      </w:pPr>
      <w:r w:rsidRPr="00FB24A8">
        <w:rPr>
          <w:rFonts w:ascii="Gill Sans MT" w:hAnsi="Gill Sans MT"/>
        </w:rPr>
        <w:t>Thank you for listening/I’m glad we had this conversation.</w:t>
      </w:r>
    </w:p>
    <w:p w14:paraId="43B3B7DD" w14:textId="77777777" w:rsidR="00FB24A8" w:rsidRPr="00FB24A8" w:rsidRDefault="00FB24A8" w:rsidP="00FB24A8">
      <w:pPr>
        <w:pStyle w:val="NoSpacing"/>
        <w:jc w:val="both"/>
        <w:rPr>
          <w:rFonts w:ascii="Gill Sans MT" w:hAnsi="Gill Sans MT"/>
          <w:i/>
          <w:color w:val="0070C0"/>
        </w:rPr>
      </w:pPr>
      <w:r w:rsidRPr="00FB24A8">
        <w:rPr>
          <w:rFonts w:ascii="Gill Sans MT" w:hAnsi="Gill Sans MT"/>
          <w:i/>
          <w:color w:val="0070C0"/>
        </w:rPr>
        <w:t>Example: ‘I have noticed you are not ready to do your work.  You are breaking the school rule of being ready.  You have now chosen to catch up with your work at playtime.  Do you remember that yesterday you started your work straight away and got it finished?  That is what I need to see today. Thank you for listening.’</w:t>
      </w:r>
    </w:p>
    <w:p w14:paraId="60A18362" w14:textId="77777777" w:rsidR="00FB24A8" w:rsidRPr="00FB24A8" w:rsidRDefault="00FB24A8" w:rsidP="00FB24A8">
      <w:pPr>
        <w:pStyle w:val="NoSpacing"/>
        <w:jc w:val="both"/>
        <w:rPr>
          <w:rFonts w:ascii="Gill Sans MT" w:hAnsi="Gill Sans MT"/>
          <w:i/>
        </w:rPr>
      </w:pPr>
    </w:p>
    <w:p w14:paraId="2F3A283C" w14:textId="77777777" w:rsidR="00FB24A8" w:rsidRPr="00FB24A8" w:rsidRDefault="00FB24A8" w:rsidP="00FB24A8">
      <w:pPr>
        <w:pStyle w:val="NoSpacing"/>
        <w:jc w:val="both"/>
        <w:rPr>
          <w:rFonts w:ascii="Gill Sans MT" w:hAnsi="Gill Sans MT"/>
          <w:i/>
        </w:rPr>
      </w:pPr>
    </w:p>
    <w:p w14:paraId="65265345" w14:textId="77777777" w:rsidR="00FB24A8" w:rsidRDefault="00FB24A8" w:rsidP="00FB24A8">
      <w:pPr>
        <w:pStyle w:val="NoSpacing"/>
        <w:jc w:val="both"/>
        <w:rPr>
          <w:rFonts w:ascii="Gill Sans MT" w:hAnsi="Gill Sans MT"/>
          <w:i/>
        </w:rPr>
      </w:pPr>
    </w:p>
    <w:p w14:paraId="0A55773B" w14:textId="77777777" w:rsidR="00FB24A8" w:rsidRPr="00FB24A8" w:rsidRDefault="00FB24A8" w:rsidP="00FB24A8">
      <w:pPr>
        <w:pStyle w:val="NoSpacing"/>
        <w:jc w:val="both"/>
        <w:rPr>
          <w:rFonts w:ascii="Gill Sans MT" w:hAnsi="Gill Sans MT"/>
          <w:i/>
        </w:rPr>
      </w:pPr>
    </w:p>
    <w:p w14:paraId="0BCBBAE6" w14:textId="77777777" w:rsidR="00FB24A8" w:rsidRPr="00FB24A8" w:rsidRDefault="00FB24A8" w:rsidP="00FB24A8">
      <w:pPr>
        <w:pStyle w:val="NoSpacing"/>
        <w:jc w:val="both"/>
        <w:rPr>
          <w:rFonts w:ascii="Gill Sans MT" w:hAnsi="Gill Sans MT"/>
          <w:i/>
        </w:rPr>
      </w:pPr>
    </w:p>
    <w:p w14:paraId="21CDC054" w14:textId="77777777" w:rsidR="00FB24A8" w:rsidRPr="00FB24A8" w:rsidRDefault="00FB24A8" w:rsidP="00FB24A8">
      <w:pPr>
        <w:pStyle w:val="NoSpacing"/>
        <w:jc w:val="both"/>
        <w:rPr>
          <w:rFonts w:ascii="Gill Sans MT" w:hAnsi="Gill Sans MT"/>
          <w:i/>
        </w:rPr>
      </w:pPr>
    </w:p>
    <w:p w14:paraId="6D5827E3" w14:textId="77777777" w:rsidR="00FB24A8" w:rsidRPr="00FB24A8" w:rsidRDefault="00FB24A8" w:rsidP="00FB24A8">
      <w:pPr>
        <w:pStyle w:val="NoSpacing"/>
        <w:numPr>
          <w:ilvl w:val="0"/>
          <w:numId w:val="35"/>
        </w:numPr>
        <w:rPr>
          <w:rFonts w:ascii="Gill Sans MT" w:hAnsi="Gill Sans MT"/>
          <w:b/>
          <w:color w:val="0070C0"/>
          <w:sz w:val="24"/>
          <w:szCs w:val="24"/>
        </w:rPr>
      </w:pPr>
      <w:r w:rsidRPr="00FB24A8">
        <w:rPr>
          <w:rFonts w:ascii="Gill Sans MT" w:hAnsi="Gill Sans MT"/>
          <w:b/>
          <w:color w:val="0070C0"/>
          <w:sz w:val="24"/>
          <w:szCs w:val="24"/>
        </w:rPr>
        <w:t>CALMING TIME:</w:t>
      </w:r>
    </w:p>
    <w:p w14:paraId="69FF1358" w14:textId="77777777" w:rsidR="00FB24A8" w:rsidRPr="00FB24A8" w:rsidRDefault="00FB24A8" w:rsidP="00FB24A8">
      <w:pPr>
        <w:pStyle w:val="NoSpacing"/>
        <w:rPr>
          <w:rFonts w:ascii="Gill Sans MT" w:hAnsi="Gill Sans MT"/>
        </w:rPr>
      </w:pPr>
      <w:r w:rsidRPr="00FB24A8">
        <w:rPr>
          <w:rFonts w:ascii="Gill Sans MT" w:hAnsi="Gill Sans MT"/>
        </w:rPr>
        <w:t>I noticed you chose to … (noticed behaviour)</w:t>
      </w:r>
    </w:p>
    <w:p w14:paraId="7995F5C0" w14:textId="77777777" w:rsidR="00FB24A8" w:rsidRPr="00FB24A8" w:rsidRDefault="00FB24A8" w:rsidP="00FB24A8">
      <w:pPr>
        <w:pStyle w:val="NoSpacing"/>
        <w:rPr>
          <w:rFonts w:ascii="Gill Sans MT" w:hAnsi="Gill Sans MT"/>
        </w:rPr>
      </w:pPr>
      <w:r w:rsidRPr="00FB24A8">
        <w:rPr>
          <w:rFonts w:ascii="Gill Sans MT" w:hAnsi="Gill Sans MT"/>
        </w:rPr>
        <w:t xml:space="preserve">You need to: </w:t>
      </w:r>
    </w:p>
    <w:p w14:paraId="0901BE57" w14:textId="77777777" w:rsidR="00FB24A8" w:rsidRPr="00FB24A8" w:rsidRDefault="00FB24A8" w:rsidP="00FB24A8">
      <w:pPr>
        <w:pStyle w:val="NoSpacing"/>
        <w:rPr>
          <w:rFonts w:ascii="Gill Sans MT" w:hAnsi="Gill Sans MT"/>
        </w:rPr>
      </w:pPr>
      <w:r w:rsidRPr="00FB24A8">
        <w:rPr>
          <w:rFonts w:ascii="Gill Sans MT" w:hAnsi="Gill Sans MT"/>
        </w:rPr>
        <w:t xml:space="preserve">(INDOORS) Have some thinking time (teacher to decide an appropriate space IN CLASS) </w:t>
      </w:r>
    </w:p>
    <w:p w14:paraId="22EFBF30" w14:textId="77777777" w:rsidR="00FB24A8" w:rsidRPr="00FB24A8" w:rsidRDefault="00FB24A8" w:rsidP="00FB24A8">
      <w:pPr>
        <w:pStyle w:val="NoSpacing"/>
        <w:rPr>
          <w:rFonts w:ascii="Gill Sans MT" w:hAnsi="Gill Sans MT"/>
        </w:rPr>
      </w:pPr>
      <w:r w:rsidRPr="00FB24A8">
        <w:rPr>
          <w:rFonts w:ascii="Gill Sans MT" w:hAnsi="Gill Sans MT"/>
        </w:rPr>
        <w:t>(OUTDOORS) Have some thinking time (walking around with an adult)</w:t>
      </w:r>
    </w:p>
    <w:p w14:paraId="62865506" w14:textId="77777777" w:rsidR="00FB24A8" w:rsidRPr="00FB24A8" w:rsidRDefault="00FB24A8" w:rsidP="00FB24A8">
      <w:pPr>
        <w:pStyle w:val="NoSpacing"/>
        <w:rPr>
          <w:rFonts w:ascii="Gill Sans MT" w:hAnsi="Gill Sans MT"/>
        </w:rPr>
      </w:pPr>
      <w:r w:rsidRPr="00FB24A8">
        <w:rPr>
          <w:rFonts w:ascii="Gill Sans MT" w:hAnsi="Gill Sans MT"/>
        </w:rPr>
        <w:t>I will (come to) speak to you in two minutes.</w:t>
      </w:r>
    </w:p>
    <w:p w14:paraId="5678B70C" w14:textId="77777777" w:rsidR="00FB24A8" w:rsidRPr="00FB24A8" w:rsidRDefault="00FB24A8" w:rsidP="00FB24A8">
      <w:pPr>
        <w:pStyle w:val="NoSpacing"/>
        <w:jc w:val="both"/>
        <w:rPr>
          <w:rFonts w:ascii="Gill Sans MT" w:hAnsi="Gill Sans MT"/>
          <w:i/>
          <w:color w:val="0070C0"/>
        </w:rPr>
      </w:pPr>
      <w:r w:rsidRPr="00FB24A8">
        <w:rPr>
          <w:rFonts w:ascii="Gill Sans MT" w:hAnsi="Gill Sans MT"/>
          <w:i/>
          <w:color w:val="0070C0"/>
        </w:rPr>
        <w:t xml:space="preserve">Example: ‘I have noticed you chose to use rude words.  You are breaking the school rule of being respectful.  You have now chosen to go and sit in the quiet area.  I will come and speak to you in two minutes.  Thank you for listening.’ </w:t>
      </w:r>
    </w:p>
    <w:p w14:paraId="70132877" w14:textId="77777777" w:rsidR="00FB24A8" w:rsidRPr="00FB24A8" w:rsidRDefault="00FB24A8" w:rsidP="00FB24A8">
      <w:pPr>
        <w:pStyle w:val="NoSpacing"/>
        <w:jc w:val="both"/>
        <w:rPr>
          <w:rFonts w:ascii="Gill Sans MT" w:hAnsi="Gill Sans MT"/>
          <w:b/>
        </w:rPr>
      </w:pPr>
      <w:r w:rsidRPr="00FB24A8">
        <w:rPr>
          <w:rFonts w:ascii="Gill Sans MT" w:hAnsi="Gill Sans MT"/>
          <w:b/>
        </w:rPr>
        <w:t>*TIME IN not TIME OUT that counts.</w:t>
      </w:r>
    </w:p>
    <w:p w14:paraId="2A0446A8" w14:textId="77777777" w:rsidR="00FB24A8" w:rsidRPr="00FB24A8" w:rsidRDefault="00FB24A8" w:rsidP="00FB24A8">
      <w:pPr>
        <w:pStyle w:val="NoSpacing"/>
        <w:jc w:val="both"/>
        <w:rPr>
          <w:rFonts w:ascii="Gill Sans MT" w:hAnsi="Gill Sans MT"/>
          <w:b/>
        </w:rPr>
      </w:pPr>
      <w:r w:rsidRPr="00FB24A8">
        <w:rPr>
          <w:rFonts w:ascii="Gill Sans MT" w:hAnsi="Gill Sans MT"/>
          <w:b/>
        </w:rPr>
        <w:t>*DO NOT describe child’s behaviour to another adult in front of the child.</w:t>
      </w:r>
    </w:p>
    <w:p w14:paraId="01176464" w14:textId="77777777" w:rsidR="00FB24A8" w:rsidRPr="00FB24A8" w:rsidRDefault="00FB24A8" w:rsidP="00FB24A8">
      <w:pPr>
        <w:pStyle w:val="NoSpacing"/>
        <w:jc w:val="both"/>
        <w:rPr>
          <w:rFonts w:ascii="Gill Sans MT" w:hAnsi="Gill Sans MT"/>
          <w:b/>
          <w:color w:val="00B050"/>
        </w:rPr>
      </w:pPr>
      <w:r w:rsidRPr="00FB24A8">
        <w:rPr>
          <w:rFonts w:ascii="Gill Sans MT" w:hAnsi="Gill Sans MT"/>
          <w:b/>
          <w:color w:val="00B050"/>
        </w:rPr>
        <w:t xml:space="preserve">*At this point, parents informed verbally, either in person at the end of the school day or over the phone.  Messages should not be relayed through other relatives/childminders or left as a voicemail message, other than to ask the parents to contact school at the earliest opportunity. </w:t>
      </w:r>
    </w:p>
    <w:p w14:paraId="7972FD22" w14:textId="77777777" w:rsidR="00FB24A8" w:rsidRDefault="00FB24A8" w:rsidP="00FB24A8">
      <w:pPr>
        <w:pStyle w:val="NoSpacing"/>
        <w:jc w:val="both"/>
        <w:rPr>
          <w:rFonts w:ascii="Gill Sans MT" w:hAnsi="Gill Sans MT"/>
          <w:i/>
        </w:rPr>
      </w:pPr>
    </w:p>
    <w:p w14:paraId="4B65F305" w14:textId="77777777" w:rsidR="00FB24A8" w:rsidRPr="00FB24A8" w:rsidRDefault="00FB24A8" w:rsidP="00FB24A8">
      <w:pPr>
        <w:pStyle w:val="NoSpacing"/>
        <w:jc w:val="both"/>
        <w:rPr>
          <w:rFonts w:ascii="Gill Sans MT" w:hAnsi="Gill Sans MT"/>
          <w:i/>
        </w:rPr>
      </w:pPr>
    </w:p>
    <w:p w14:paraId="2128DAF7" w14:textId="77777777" w:rsidR="00FB24A8" w:rsidRPr="00FB24A8" w:rsidRDefault="00FB24A8" w:rsidP="00FB24A8">
      <w:pPr>
        <w:pStyle w:val="NoSpacing"/>
        <w:numPr>
          <w:ilvl w:val="0"/>
          <w:numId w:val="35"/>
        </w:numPr>
        <w:rPr>
          <w:rFonts w:ascii="Gill Sans MT" w:hAnsi="Gill Sans MT"/>
          <w:b/>
          <w:color w:val="0070C0"/>
        </w:rPr>
      </w:pPr>
      <w:r w:rsidRPr="00FB24A8">
        <w:rPr>
          <w:rFonts w:ascii="Gill Sans MT" w:hAnsi="Gill Sans MT"/>
          <w:b/>
          <w:color w:val="0070C0"/>
        </w:rPr>
        <w:t>FOLLOW UP, REPAIR AND RESTORE</w:t>
      </w:r>
    </w:p>
    <w:p w14:paraId="3764E888" w14:textId="77777777" w:rsidR="00FB24A8" w:rsidRPr="00FB24A8" w:rsidRDefault="00FB24A8" w:rsidP="00FB24A8">
      <w:pPr>
        <w:pStyle w:val="NoSpacing"/>
        <w:rPr>
          <w:rFonts w:ascii="Gill Sans MT" w:hAnsi="Gill Sans MT"/>
        </w:rPr>
      </w:pPr>
      <w:r w:rsidRPr="00FB24A8">
        <w:rPr>
          <w:rFonts w:ascii="Gill Sans MT" w:hAnsi="Gill Sans MT"/>
        </w:rPr>
        <w:t>What happened? (Neutral, dispassionate language)</w:t>
      </w:r>
    </w:p>
    <w:p w14:paraId="35398917" w14:textId="77777777" w:rsidR="00FB24A8" w:rsidRPr="00FB24A8" w:rsidRDefault="00FB24A8" w:rsidP="00FB24A8">
      <w:pPr>
        <w:pStyle w:val="NoSpacing"/>
        <w:rPr>
          <w:rFonts w:ascii="Gill Sans MT" w:hAnsi="Gill Sans MT"/>
        </w:rPr>
      </w:pPr>
      <w:r w:rsidRPr="00FB24A8">
        <w:rPr>
          <w:rFonts w:ascii="Gill Sans MT" w:hAnsi="Gill Sans MT"/>
        </w:rPr>
        <w:t>What were you feeling at the time?</w:t>
      </w:r>
    </w:p>
    <w:p w14:paraId="7B4D0F78" w14:textId="77777777" w:rsidR="00FB24A8" w:rsidRPr="00FB24A8" w:rsidRDefault="00FB24A8" w:rsidP="00FB24A8">
      <w:pPr>
        <w:pStyle w:val="NoSpacing"/>
        <w:rPr>
          <w:rFonts w:ascii="Gill Sans MT" w:hAnsi="Gill Sans MT"/>
        </w:rPr>
      </w:pPr>
      <w:r w:rsidRPr="00FB24A8">
        <w:rPr>
          <w:rFonts w:ascii="Gill Sans MT" w:hAnsi="Gill Sans MT"/>
        </w:rPr>
        <w:t>What have you felt since?</w:t>
      </w:r>
    </w:p>
    <w:p w14:paraId="56575FCF" w14:textId="77777777" w:rsidR="00FB24A8" w:rsidRPr="00FB24A8" w:rsidRDefault="00FB24A8" w:rsidP="00FB24A8">
      <w:pPr>
        <w:pStyle w:val="NoSpacing"/>
        <w:rPr>
          <w:rFonts w:ascii="Gill Sans MT" w:hAnsi="Gill Sans MT"/>
        </w:rPr>
      </w:pPr>
      <w:r w:rsidRPr="00FB24A8">
        <w:rPr>
          <w:rFonts w:ascii="Gill Sans MT" w:hAnsi="Gill Sans MT"/>
        </w:rPr>
        <w:t>How did this make people feel?</w:t>
      </w:r>
    </w:p>
    <w:p w14:paraId="710373B8" w14:textId="77777777" w:rsidR="00FB24A8" w:rsidRPr="00FB24A8" w:rsidRDefault="00FB24A8" w:rsidP="00FB24A8">
      <w:pPr>
        <w:pStyle w:val="NoSpacing"/>
        <w:rPr>
          <w:rFonts w:ascii="Gill Sans MT" w:hAnsi="Gill Sans MT"/>
        </w:rPr>
      </w:pPr>
      <w:r w:rsidRPr="00FB24A8">
        <w:rPr>
          <w:rFonts w:ascii="Gill Sans MT" w:hAnsi="Gill Sans MT"/>
        </w:rPr>
        <w:t>Who has been affected? What should we do to put things right? How can we do things differently?</w:t>
      </w:r>
    </w:p>
    <w:p w14:paraId="2C7B4CC9" w14:textId="77777777" w:rsidR="00FB24A8" w:rsidRPr="00FB24A8" w:rsidRDefault="00FB24A8" w:rsidP="00FB24A8">
      <w:pPr>
        <w:pStyle w:val="NoSpacing"/>
        <w:rPr>
          <w:rFonts w:ascii="Gill Sans MT" w:hAnsi="Gill Sans MT"/>
          <w:b/>
        </w:rPr>
      </w:pPr>
      <w:r w:rsidRPr="00FB24A8">
        <w:rPr>
          <w:rFonts w:ascii="Gill Sans MT" w:hAnsi="Gill Sans MT"/>
          <w:b/>
        </w:rPr>
        <w:t>*This is to be done verbally, not in written form.</w:t>
      </w:r>
    </w:p>
    <w:p w14:paraId="113D8713" w14:textId="77777777" w:rsidR="00FB24A8" w:rsidRPr="00FB24A8" w:rsidRDefault="00FB24A8" w:rsidP="00FB24A8">
      <w:pPr>
        <w:pStyle w:val="NoSpacing"/>
        <w:rPr>
          <w:rFonts w:ascii="Gill Sans MT" w:hAnsi="Gill Sans MT"/>
          <w:b/>
        </w:rPr>
      </w:pPr>
      <w:r w:rsidRPr="00FB24A8">
        <w:rPr>
          <w:rFonts w:ascii="Gill Sans MT" w:hAnsi="Gill Sans MT"/>
          <w:noProof/>
          <w:sz w:val="24"/>
          <w:szCs w:val="24"/>
          <w:lang w:eastAsia="en-GB"/>
        </w:rPr>
        <mc:AlternateContent>
          <mc:Choice Requires="wps">
            <w:drawing>
              <wp:anchor distT="45720" distB="45720" distL="114300" distR="114300" simplePos="0" relativeHeight="251659264" behindDoc="0" locked="0" layoutInCell="1" allowOverlap="1" wp14:anchorId="7094C260" wp14:editId="15F1E313">
                <wp:simplePos x="0" y="0"/>
                <wp:positionH relativeFrom="column">
                  <wp:posOffset>253365</wp:posOffset>
                </wp:positionH>
                <wp:positionV relativeFrom="paragraph">
                  <wp:posOffset>308036</wp:posOffset>
                </wp:positionV>
                <wp:extent cx="5291455" cy="53086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530860"/>
                        </a:xfrm>
                        <a:prstGeom prst="rect">
                          <a:avLst/>
                        </a:prstGeom>
                        <a:solidFill>
                          <a:schemeClr val="accent1">
                            <a:lumMod val="20000"/>
                            <a:lumOff val="80000"/>
                          </a:schemeClr>
                        </a:solidFill>
                        <a:ln w="9525">
                          <a:solidFill>
                            <a:srgbClr val="0070C0"/>
                          </a:solidFill>
                          <a:miter lim="800000"/>
                          <a:headEnd/>
                          <a:tailEnd/>
                        </a:ln>
                      </wps:spPr>
                      <wps:txbx>
                        <w:txbxContent>
                          <w:p w14:paraId="0A56B98C" w14:textId="77777777" w:rsidR="00FB24A8" w:rsidRPr="007B7705" w:rsidRDefault="00FB24A8" w:rsidP="00FB24A8">
                            <w:pPr>
                              <w:pStyle w:val="NoSpacing"/>
                              <w:jc w:val="center"/>
                              <w:rPr>
                                <w:rFonts w:ascii="Cambria" w:hAnsi="Cambria"/>
                                <w:b/>
                                <w:color w:val="0070C0"/>
                                <w:sz w:val="24"/>
                                <w:szCs w:val="24"/>
                              </w:rPr>
                            </w:pPr>
                            <w:r w:rsidRPr="007B7705">
                              <w:rPr>
                                <w:rFonts w:ascii="Cambria" w:hAnsi="Cambria"/>
                                <w:b/>
                                <w:color w:val="0070C0"/>
                                <w:sz w:val="24"/>
                                <w:szCs w:val="24"/>
                              </w:rPr>
                              <w:t xml:space="preserve">“Remember it’s not the severity of the sanction, it’s the certainty that this follow up will take place that is important.”         </w:t>
                            </w:r>
                            <w:r>
                              <w:rPr>
                                <w:rFonts w:ascii="Cambria" w:hAnsi="Cambria"/>
                                <w:b/>
                                <w:color w:val="0070C0"/>
                                <w:sz w:val="24"/>
                                <w:szCs w:val="24"/>
                              </w:rPr>
                              <w:t xml:space="preserve">      </w:t>
                            </w:r>
                            <w:r w:rsidRPr="007B7705">
                              <w:rPr>
                                <w:rFonts w:ascii="Cambria" w:hAnsi="Cambria"/>
                                <w:b/>
                                <w:color w:val="0070C0"/>
                                <w:sz w:val="24"/>
                                <w:szCs w:val="24"/>
                              </w:rPr>
                              <w:t>Paul Dix</w:t>
                            </w:r>
                          </w:p>
                          <w:p w14:paraId="3C18F4F2" w14:textId="77777777" w:rsidR="00FB24A8" w:rsidRDefault="00FB24A8" w:rsidP="00FB24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4C328" id="_x0000_t202" coordsize="21600,21600" o:spt="202" path="m,l,21600r21600,l21600,xe">
                <v:stroke joinstyle="miter"/>
                <v:path gradientshapeok="t" o:connecttype="rect"/>
              </v:shapetype>
              <v:shape id="Text Box 2" o:spid="_x0000_s1026" type="#_x0000_t202" style="position:absolute;margin-left:19.95pt;margin-top:24.25pt;width:416.65pt;height:4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" fillcolor="#deeaf6 [660]" strokecolor="#0070c0">
                <v:textbox>
                  <w:txbxContent>
                    <w:p w:rsidR="00FB24A8" w:rsidRPr="007B7705" w:rsidRDefault="00FB24A8" w:rsidP="00FB24A8">
                      <w:pPr>
                        <w:pStyle w:val="NoSpacing"/>
                        <w:jc w:val="center"/>
                        <w:rPr>
                          <w:rFonts w:ascii="Cambria" w:hAnsi="Cambria"/>
                          <w:b/>
                          <w:color w:val="0070C0"/>
                          <w:sz w:val="24"/>
                          <w:szCs w:val="24"/>
                        </w:rPr>
                      </w:pPr>
                      <w:r w:rsidRPr="007B7705">
                        <w:rPr>
                          <w:rFonts w:ascii="Cambria" w:hAnsi="Cambria"/>
                          <w:b/>
                          <w:color w:val="0070C0"/>
                          <w:sz w:val="24"/>
                          <w:szCs w:val="24"/>
                        </w:rPr>
                        <w:t xml:space="preserve">“Remember it’s not the severity of the sanction, it’s the certainty that this follow up will take place that is important.”         </w:t>
                      </w:r>
                      <w:r>
                        <w:rPr>
                          <w:rFonts w:ascii="Cambria" w:hAnsi="Cambria"/>
                          <w:b/>
                          <w:color w:val="0070C0"/>
                          <w:sz w:val="24"/>
                          <w:szCs w:val="24"/>
                        </w:rPr>
                        <w:t xml:space="preserve">      </w:t>
                      </w:r>
                      <w:r w:rsidRPr="007B7705">
                        <w:rPr>
                          <w:rFonts w:ascii="Cambria" w:hAnsi="Cambria"/>
                          <w:b/>
                          <w:color w:val="0070C0"/>
                          <w:sz w:val="24"/>
                          <w:szCs w:val="24"/>
                        </w:rPr>
                        <w:t>Paul Dix</w:t>
                      </w:r>
                    </w:p>
                    <w:p w:rsidR="00FB24A8" w:rsidRDefault="00FB24A8" w:rsidP="00FB24A8"/>
                  </w:txbxContent>
                </v:textbox>
                <w10:wrap type="square"/>
              </v:shape>
            </w:pict>
          </mc:Fallback>
        </mc:AlternateContent>
      </w:r>
    </w:p>
    <w:p w14:paraId="0073A565" w14:textId="77777777" w:rsidR="00FB24A8" w:rsidRPr="00FB24A8" w:rsidRDefault="00FB24A8" w:rsidP="00FB24A8">
      <w:pPr>
        <w:pStyle w:val="NoSpacing"/>
        <w:rPr>
          <w:rFonts w:ascii="Gill Sans MT" w:hAnsi="Gill Sans MT"/>
          <w:sz w:val="24"/>
          <w:szCs w:val="24"/>
        </w:rPr>
      </w:pPr>
    </w:p>
    <w:p w14:paraId="6F9CBDB9" w14:textId="77777777" w:rsidR="00FB24A8" w:rsidRPr="00FB24A8" w:rsidRDefault="00FB24A8" w:rsidP="00FB24A8">
      <w:pPr>
        <w:pStyle w:val="NoSpacing"/>
        <w:rPr>
          <w:rFonts w:ascii="Gill Sans MT" w:hAnsi="Gill Sans MT"/>
          <w:b/>
          <w:color w:val="0070C0"/>
          <w:sz w:val="28"/>
          <w:szCs w:val="28"/>
        </w:rPr>
      </w:pPr>
    </w:p>
    <w:p w14:paraId="6B275E96" w14:textId="77777777" w:rsidR="00FB24A8" w:rsidRPr="00FB24A8" w:rsidRDefault="00FB24A8" w:rsidP="00FB24A8">
      <w:pPr>
        <w:pStyle w:val="NoSpacing"/>
        <w:rPr>
          <w:rFonts w:ascii="Gill Sans MT" w:hAnsi="Gill Sans MT"/>
          <w:b/>
          <w:color w:val="0070C0"/>
          <w:sz w:val="28"/>
          <w:szCs w:val="28"/>
        </w:rPr>
      </w:pPr>
    </w:p>
    <w:p w14:paraId="606499F3" w14:textId="77777777" w:rsidR="00FB24A8" w:rsidRPr="00FB24A8" w:rsidRDefault="00FB24A8" w:rsidP="00FB24A8">
      <w:pPr>
        <w:pStyle w:val="NoSpacing"/>
        <w:rPr>
          <w:rFonts w:ascii="Gill Sans MT" w:hAnsi="Gill Sans MT"/>
          <w:b/>
          <w:color w:val="0070C0"/>
          <w:sz w:val="28"/>
          <w:szCs w:val="28"/>
        </w:rPr>
      </w:pPr>
    </w:p>
    <w:p w14:paraId="0E72EA0E" w14:textId="77777777" w:rsidR="00FB24A8" w:rsidRPr="00FB24A8" w:rsidRDefault="00FB24A8" w:rsidP="00FB24A8">
      <w:pPr>
        <w:pStyle w:val="NoSpacing"/>
        <w:rPr>
          <w:rFonts w:ascii="Gill Sans MT" w:hAnsi="Gill Sans MT"/>
          <w:b/>
          <w:color w:val="0070C0"/>
          <w:sz w:val="28"/>
          <w:szCs w:val="28"/>
        </w:rPr>
      </w:pPr>
      <w:r w:rsidRPr="00FB24A8">
        <w:rPr>
          <w:rFonts w:ascii="Gill Sans MT" w:hAnsi="Gill Sans MT"/>
          <w:b/>
          <w:color w:val="0070C0"/>
          <w:sz w:val="28"/>
          <w:szCs w:val="28"/>
        </w:rPr>
        <w:t>Sanctions should:</w:t>
      </w:r>
    </w:p>
    <w:p w14:paraId="6989C857" w14:textId="77777777" w:rsidR="00FB24A8" w:rsidRPr="00FB24A8" w:rsidRDefault="00FB24A8" w:rsidP="00FB24A8">
      <w:pPr>
        <w:pStyle w:val="NoSpacing"/>
        <w:numPr>
          <w:ilvl w:val="0"/>
          <w:numId w:val="36"/>
        </w:numPr>
        <w:jc w:val="both"/>
        <w:rPr>
          <w:rFonts w:ascii="Gill Sans MT" w:hAnsi="Gill Sans MT"/>
          <w:sz w:val="24"/>
          <w:szCs w:val="24"/>
        </w:rPr>
      </w:pPr>
      <w:r w:rsidRPr="00FB24A8">
        <w:rPr>
          <w:rFonts w:ascii="Gill Sans MT" w:hAnsi="Gill Sans MT"/>
          <w:sz w:val="24"/>
          <w:szCs w:val="24"/>
        </w:rPr>
        <w:t>make it clear that unacceptable behaviour affects others and is a serious offence against the school community;</w:t>
      </w:r>
    </w:p>
    <w:p w14:paraId="65D7A6B7" w14:textId="77777777" w:rsidR="00FB24A8" w:rsidRPr="00FB24A8" w:rsidRDefault="00FB24A8" w:rsidP="00FB24A8">
      <w:pPr>
        <w:pStyle w:val="NoSpacing"/>
        <w:numPr>
          <w:ilvl w:val="0"/>
          <w:numId w:val="36"/>
        </w:numPr>
        <w:jc w:val="both"/>
        <w:rPr>
          <w:rFonts w:ascii="Gill Sans MT" w:hAnsi="Gill Sans MT"/>
          <w:sz w:val="24"/>
          <w:szCs w:val="24"/>
        </w:rPr>
      </w:pPr>
      <w:r w:rsidRPr="00FB24A8">
        <w:rPr>
          <w:rFonts w:ascii="Gill Sans MT" w:hAnsi="Gill Sans MT"/>
          <w:sz w:val="24"/>
          <w:szCs w:val="24"/>
        </w:rPr>
        <w:t>not apply to a whole group for the activities of individuals;</w:t>
      </w:r>
    </w:p>
    <w:p w14:paraId="1D23B704" w14:textId="77777777" w:rsidR="00FB24A8" w:rsidRPr="00FB24A8" w:rsidRDefault="00FB24A8" w:rsidP="00FB24A8">
      <w:pPr>
        <w:pStyle w:val="NoSpacing"/>
        <w:numPr>
          <w:ilvl w:val="0"/>
          <w:numId w:val="36"/>
        </w:numPr>
        <w:jc w:val="both"/>
        <w:rPr>
          <w:rFonts w:ascii="Gill Sans MT" w:hAnsi="Gill Sans MT"/>
          <w:sz w:val="24"/>
          <w:szCs w:val="24"/>
        </w:rPr>
      </w:pPr>
      <w:r w:rsidRPr="00FB24A8">
        <w:rPr>
          <w:rFonts w:ascii="Gill Sans MT" w:hAnsi="Gill Sans MT"/>
          <w:sz w:val="24"/>
          <w:szCs w:val="24"/>
        </w:rPr>
        <w:t>be consistently applied by all staff to help to ensure that pupils and staff feel supported and secure;</w:t>
      </w:r>
    </w:p>
    <w:p w14:paraId="7E30C394" w14:textId="77777777" w:rsidR="00FB24A8" w:rsidRPr="00FB24A8" w:rsidRDefault="00FB24A8" w:rsidP="00FB24A8">
      <w:pPr>
        <w:pStyle w:val="NoSpacing"/>
        <w:numPr>
          <w:ilvl w:val="0"/>
          <w:numId w:val="36"/>
        </w:numPr>
        <w:jc w:val="both"/>
        <w:rPr>
          <w:rFonts w:ascii="Gill Sans MT" w:hAnsi="Gill Sans MT"/>
          <w:sz w:val="24"/>
          <w:szCs w:val="24"/>
        </w:rPr>
      </w:pPr>
      <w:r w:rsidRPr="00FB24A8">
        <w:rPr>
          <w:rFonts w:ascii="Gill Sans MT" w:hAnsi="Gill Sans MT"/>
          <w:sz w:val="24"/>
          <w:szCs w:val="24"/>
        </w:rPr>
        <w:t>need to be in proportion to the offence.</w:t>
      </w:r>
    </w:p>
    <w:p w14:paraId="2FCC0EA3" w14:textId="77777777" w:rsidR="00FB24A8" w:rsidRPr="00FB24A8" w:rsidRDefault="00FB24A8" w:rsidP="00FB24A8">
      <w:pPr>
        <w:pStyle w:val="NoSpacing"/>
        <w:jc w:val="both"/>
        <w:rPr>
          <w:rFonts w:ascii="Gill Sans MT" w:hAnsi="Gill Sans MT"/>
          <w:i/>
          <w:sz w:val="24"/>
          <w:szCs w:val="24"/>
        </w:rPr>
      </w:pPr>
      <w:r w:rsidRPr="00FB24A8">
        <w:rPr>
          <w:rFonts w:ascii="Gill Sans MT" w:hAnsi="Gill Sans MT"/>
          <w:i/>
          <w:sz w:val="24"/>
          <w:szCs w:val="24"/>
        </w:rPr>
        <w:t>It should also be made very clear that it is the behaviour that is unacceptable, and any sanction should address this, not be made personal to the pupil.</w:t>
      </w:r>
    </w:p>
    <w:p w14:paraId="425A3F15" w14:textId="77777777" w:rsidR="00FB24A8" w:rsidRPr="00FB24A8" w:rsidRDefault="00FB24A8" w:rsidP="00FB24A8">
      <w:pPr>
        <w:pStyle w:val="NoSpacing"/>
        <w:rPr>
          <w:rFonts w:ascii="Gill Sans MT" w:hAnsi="Gill Sans MT"/>
          <w:sz w:val="24"/>
          <w:szCs w:val="24"/>
        </w:rPr>
      </w:pPr>
    </w:p>
    <w:p w14:paraId="1B32E77E" w14:textId="77777777" w:rsidR="00FB24A8" w:rsidRPr="00FB24A8" w:rsidRDefault="00FB24A8" w:rsidP="00FB24A8">
      <w:pPr>
        <w:pStyle w:val="NoSpacing"/>
        <w:rPr>
          <w:rFonts w:ascii="Gill Sans MT" w:hAnsi="Gill Sans MT"/>
          <w:b/>
          <w:color w:val="0070C0"/>
          <w:sz w:val="28"/>
          <w:szCs w:val="28"/>
        </w:rPr>
      </w:pPr>
      <w:r w:rsidRPr="00FB24A8">
        <w:rPr>
          <w:rFonts w:ascii="Gill Sans MT" w:hAnsi="Gill Sans MT"/>
          <w:b/>
          <w:color w:val="0070C0"/>
          <w:sz w:val="28"/>
          <w:szCs w:val="28"/>
        </w:rPr>
        <w:t>Adult strategies to develop excellent behaviour</w:t>
      </w:r>
    </w:p>
    <w:p w14:paraId="0AE77E9B" w14:textId="77777777" w:rsidR="00FB24A8" w:rsidRPr="00FB24A8" w:rsidRDefault="00FB24A8" w:rsidP="00FB24A8">
      <w:pPr>
        <w:pStyle w:val="NoSpacing"/>
        <w:numPr>
          <w:ilvl w:val="0"/>
          <w:numId w:val="37"/>
        </w:numPr>
        <w:rPr>
          <w:rFonts w:ascii="Gill Sans MT" w:hAnsi="Gill Sans MT"/>
          <w:sz w:val="24"/>
          <w:szCs w:val="24"/>
        </w:rPr>
      </w:pPr>
      <w:r w:rsidRPr="00FB24A8">
        <w:rPr>
          <w:rFonts w:ascii="Gill Sans MT" w:hAnsi="Gill Sans MT"/>
          <w:sz w:val="24"/>
          <w:szCs w:val="24"/>
        </w:rPr>
        <w:t>IDENTIFY the behaviour we expect</w:t>
      </w:r>
    </w:p>
    <w:p w14:paraId="6DF0ABC4" w14:textId="77777777" w:rsidR="00FB24A8" w:rsidRPr="00FB24A8" w:rsidRDefault="00FB24A8" w:rsidP="00FB24A8">
      <w:pPr>
        <w:pStyle w:val="NoSpacing"/>
        <w:numPr>
          <w:ilvl w:val="0"/>
          <w:numId w:val="37"/>
        </w:numPr>
        <w:rPr>
          <w:rFonts w:ascii="Gill Sans MT" w:hAnsi="Gill Sans MT"/>
          <w:sz w:val="24"/>
          <w:szCs w:val="24"/>
        </w:rPr>
      </w:pPr>
      <w:r w:rsidRPr="00FB24A8">
        <w:rPr>
          <w:rFonts w:ascii="Gill Sans MT" w:hAnsi="Gill Sans MT"/>
          <w:sz w:val="24"/>
          <w:szCs w:val="24"/>
        </w:rPr>
        <w:t>Explicitly TEACH behaviour</w:t>
      </w:r>
    </w:p>
    <w:p w14:paraId="44FA6587" w14:textId="77777777" w:rsidR="00FB24A8" w:rsidRPr="00FB24A8" w:rsidRDefault="00FB24A8" w:rsidP="00FB24A8">
      <w:pPr>
        <w:pStyle w:val="NoSpacing"/>
        <w:numPr>
          <w:ilvl w:val="0"/>
          <w:numId w:val="37"/>
        </w:numPr>
        <w:rPr>
          <w:rFonts w:ascii="Gill Sans MT" w:hAnsi="Gill Sans MT"/>
          <w:sz w:val="24"/>
          <w:szCs w:val="24"/>
        </w:rPr>
      </w:pPr>
      <w:r w:rsidRPr="00FB24A8">
        <w:rPr>
          <w:rFonts w:ascii="Gill Sans MT" w:hAnsi="Gill Sans MT"/>
          <w:sz w:val="24"/>
          <w:szCs w:val="24"/>
        </w:rPr>
        <w:t>MODEL the behaviour we are expecting</w:t>
      </w:r>
    </w:p>
    <w:p w14:paraId="5515D877" w14:textId="77777777" w:rsidR="00FB24A8" w:rsidRPr="00FB24A8" w:rsidRDefault="00FB24A8" w:rsidP="00FB24A8">
      <w:pPr>
        <w:pStyle w:val="NoSpacing"/>
        <w:numPr>
          <w:ilvl w:val="0"/>
          <w:numId w:val="37"/>
        </w:numPr>
        <w:rPr>
          <w:rFonts w:ascii="Gill Sans MT" w:hAnsi="Gill Sans MT"/>
          <w:sz w:val="24"/>
          <w:szCs w:val="24"/>
        </w:rPr>
      </w:pPr>
      <w:r w:rsidRPr="00FB24A8">
        <w:rPr>
          <w:rFonts w:ascii="Gill Sans MT" w:hAnsi="Gill Sans MT"/>
          <w:sz w:val="24"/>
          <w:szCs w:val="24"/>
        </w:rPr>
        <w:t>PRACTISE behaviour</w:t>
      </w:r>
    </w:p>
    <w:p w14:paraId="421E20B3" w14:textId="77777777" w:rsidR="00FB24A8" w:rsidRPr="00FB24A8" w:rsidRDefault="00FB24A8" w:rsidP="00FB24A8">
      <w:pPr>
        <w:pStyle w:val="NoSpacing"/>
        <w:numPr>
          <w:ilvl w:val="0"/>
          <w:numId w:val="37"/>
        </w:numPr>
        <w:rPr>
          <w:rFonts w:ascii="Gill Sans MT" w:hAnsi="Gill Sans MT"/>
          <w:sz w:val="24"/>
          <w:szCs w:val="24"/>
        </w:rPr>
      </w:pPr>
      <w:r w:rsidRPr="00FB24A8">
        <w:rPr>
          <w:rFonts w:ascii="Gill Sans MT" w:hAnsi="Gill Sans MT"/>
          <w:sz w:val="24"/>
          <w:szCs w:val="24"/>
        </w:rPr>
        <w:t>NOTICE excellent behaviour</w:t>
      </w:r>
    </w:p>
    <w:p w14:paraId="18D95A35" w14:textId="77777777" w:rsidR="00FB24A8" w:rsidRPr="00FB24A8" w:rsidRDefault="00FB24A8" w:rsidP="00FB24A8">
      <w:pPr>
        <w:pStyle w:val="NoSpacing"/>
        <w:numPr>
          <w:ilvl w:val="0"/>
          <w:numId w:val="37"/>
        </w:numPr>
        <w:rPr>
          <w:rFonts w:ascii="Gill Sans MT" w:hAnsi="Gill Sans MT"/>
          <w:sz w:val="24"/>
          <w:szCs w:val="24"/>
        </w:rPr>
      </w:pPr>
      <w:r w:rsidRPr="00FB24A8">
        <w:rPr>
          <w:rFonts w:ascii="Gill Sans MT" w:hAnsi="Gill Sans MT"/>
          <w:sz w:val="24"/>
          <w:szCs w:val="24"/>
        </w:rPr>
        <w:t>CREATE conditions for excellent behaviour</w:t>
      </w:r>
    </w:p>
    <w:p w14:paraId="65665B4C" w14:textId="77777777" w:rsidR="00FB24A8" w:rsidRPr="00FB24A8" w:rsidRDefault="00FB24A8" w:rsidP="00FB24A8">
      <w:pPr>
        <w:pStyle w:val="NoSpacing"/>
        <w:rPr>
          <w:rFonts w:ascii="Gill Sans MT" w:hAnsi="Gill Sans MT"/>
          <w:sz w:val="24"/>
          <w:szCs w:val="24"/>
        </w:rPr>
      </w:pPr>
    </w:p>
    <w:p w14:paraId="22C96DB8" w14:textId="77777777" w:rsidR="00FB24A8" w:rsidRPr="00FB24A8" w:rsidRDefault="00FB24A8" w:rsidP="00FB24A8">
      <w:pPr>
        <w:pStyle w:val="NoSpacing"/>
        <w:rPr>
          <w:rFonts w:ascii="Gill Sans MT" w:hAnsi="Gill Sans MT"/>
          <w:sz w:val="24"/>
          <w:szCs w:val="24"/>
        </w:rPr>
      </w:pPr>
    </w:p>
    <w:p w14:paraId="2482F008" w14:textId="77777777" w:rsidR="00FB24A8" w:rsidRPr="00FB24A8" w:rsidRDefault="00FB24A8" w:rsidP="00FB24A8">
      <w:pPr>
        <w:pStyle w:val="NoSpacing"/>
        <w:rPr>
          <w:rFonts w:ascii="Gill Sans MT" w:hAnsi="Gill Sans MT"/>
          <w:sz w:val="24"/>
          <w:szCs w:val="24"/>
        </w:rPr>
      </w:pPr>
    </w:p>
    <w:p w14:paraId="4E3F219F" w14:textId="77777777" w:rsidR="00FB24A8" w:rsidRPr="00FB24A8" w:rsidRDefault="00FB24A8" w:rsidP="00FB24A8">
      <w:pPr>
        <w:pStyle w:val="NoSpacing"/>
        <w:rPr>
          <w:rFonts w:ascii="Gill Sans MT" w:hAnsi="Gill Sans MT"/>
          <w:sz w:val="24"/>
          <w:szCs w:val="24"/>
        </w:rPr>
      </w:pPr>
    </w:p>
    <w:p w14:paraId="66F9ABDF" w14:textId="77777777" w:rsidR="00FB24A8" w:rsidRPr="00FB24A8" w:rsidRDefault="00FB24A8" w:rsidP="00FB24A8">
      <w:pPr>
        <w:pStyle w:val="NoSpacing"/>
        <w:rPr>
          <w:rFonts w:ascii="Gill Sans MT" w:hAnsi="Gill Sans MT"/>
          <w:sz w:val="24"/>
          <w:szCs w:val="24"/>
        </w:rPr>
      </w:pPr>
    </w:p>
    <w:p w14:paraId="1343856C" w14:textId="77777777" w:rsidR="00FB24A8" w:rsidRDefault="00FB24A8" w:rsidP="00FB24A8">
      <w:pPr>
        <w:pStyle w:val="NoSpacing"/>
        <w:rPr>
          <w:rFonts w:ascii="Gill Sans MT" w:hAnsi="Gill Sans MT"/>
          <w:sz w:val="24"/>
          <w:szCs w:val="24"/>
        </w:rPr>
      </w:pPr>
    </w:p>
    <w:p w14:paraId="206239EE" w14:textId="77777777" w:rsidR="00FB24A8" w:rsidRPr="00FB24A8" w:rsidRDefault="00FB24A8" w:rsidP="00FB24A8">
      <w:pPr>
        <w:pStyle w:val="NoSpacing"/>
        <w:rPr>
          <w:rFonts w:ascii="Gill Sans MT" w:hAnsi="Gill Sans MT"/>
          <w:sz w:val="24"/>
          <w:szCs w:val="24"/>
        </w:rPr>
      </w:pPr>
    </w:p>
    <w:p w14:paraId="7355340D" w14:textId="77777777" w:rsidR="00FB24A8" w:rsidRPr="00FB24A8" w:rsidRDefault="00FB24A8" w:rsidP="00FB24A8">
      <w:pPr>
        <w:pStyle w:val="NoSpacing"/>
        <w:rPr>
          <w:rFonts w:ascii="Gill Sans MT" w:hAnsi="Gill Sans MT"/>
          <w:sz w:val="24"/>
          <w:szCs w:val="24"/>
        </w:rPr>
      </w:pPr>
    </w:p>
    <w:p w14:paraId="26BAD9B3" w14:textId="77777777" w:rsidR="00FB24A8" w:rsidRPr="00FB24A8" w:rsidRDefault="00FB24A8" w:rsidP="00FB24A8">
      <w:pPr>
        <w:pStyle w:val="NoSpacing"/>
        <w:rPr>
          <w:rFonts w:ascii="Gill Sans MT" w:hAnsi="Gill Sans MT"/>
          <w:sz w:val="24"/>
          <w:szCs w:val="24"/>
        </w:rPr>
      </w:pPr>
    </w:p>
    <w:p w14:paraId="693E6EFB" w14:textId="77777777" w:rsidR="00FB24A8" w:rsidRPr="00FB24A8" w:rsidRDefault="00FB24A8" w:rsidP="00FB24A8">
      <w:pPr>
        <w:pStyle w:val="NoSpacing"/>
        <w:rPr>
          <w:rFonts w:ascii="Gill Sans MT" w:hAnsi="Gill Sans MT"/>
          <w:b/>
          <w:color w:val="0070C0"/>
          <w:sz w:val="28"/>
          <w:szCs w:val="28"/>
        </w:rPr>
      </w:pPr>
      <w:r w:rsidRPr="00FB24A8">
        <w:rPr>
          <w:rFonts w:ascii="Gill Sans MT" w:hAnsi="Gill Sans MT"/>
          <w:b/>
          <w:color w:val="0070C0"/>
          <w:sz w:val="28"/>
          <w:szCs w:val="28"/>
        </w:rPr>
        <w:t>Language around Behaviour</w:t>
      </w:r>
    </w:p>
    <w:p w14:paraId="1B3493EA" w14:textId="77777777" w:rsidR="00FB24A8" w:rsidRPr="00FB24A8" w:rsidRDefault="00FB24A8" w:rsidP="00FB24A8">
      <w:pPr>
        <w:pStyle w:val="NoSpacing"/>
        <w:jc w:val="both"/>
        <w:rPr>
          <w:rFonts w:ascii="Gill Sans MT" w:hAnsi="Gill Sans MT"/>
          <w:sz w:val="24"/>
          <w:szCs w:val="24"/>
        </w:rPr>
      </w:pPr>
      <w:r w:rsidRPr="00FB24A8">
        <w:rPr>
          <w:rFonts w:ascii="Gill Sans MT" w:hAnsi="Gill Sans MT"/>
          <w:sz w:val="24"/>
          <w:szCs w:val="24"/>
        </w:rPr>
        <w:t>At St. Mary’s, we understand that a common and consistent use of language around behaviour is essential in creating clear boundaries to learn how to behave.  Phrases such as ‘kicked off’ or ‘screaming fit’ are unhelpful in these instances and we should remain professional and calm at all times.</w:t>
      </w:r>
    </w:p>
    <w:p w14:paraId="4B1B2DBB" w14:textId="77777777" w:rsidR="00FB24A8" w:rsidRPr="00FB24A8" w:rsidRDefault="00FB24A8" w:rsidP="00FB24A8">
      <w:pPr>
        <w:pStyle w:val="NoSpacing"/>
        <w:jc w:val="both"/>
        <w:rPr>
          <w:rFonts w:ascii="Gill Sans MT" w:hAnsi="Gill Sans MT"/>
          <w:sz w:val="24"/>
          <w:szCs w:val="24"/>
        </w:rPr>
      </w:pPr>
      <w:r w:rsidRPr="00FB24A8">
        <w:rPr>
          <w:rFonts w:ascii="Gill Sans MT" w:hAnsi="Gill Sans MT"/>
          <w:sz w:val="24"/>
          <w:szCs w:val="24"/>
        </w:rPr>
        <w:t>Conversations should follow a script and behaviours should be discussed as the behaviours they are, and not be personal to the child.</w:t>
      </w:r>
    </w:p>
    <w:p w14:paraId="6CB641D6" w14:textId="77777777" w:rsidR="00FB24A8" w:rsidRPr="00FB24A8" w:rsidRDefault="00FB24A8" w:rsidP="00FB24A8">
      <w:pPr>
        <w:pStyle w:val="NoSpacing"/>
        <w:jc w:val="both"/>
        <w:rPr>
          <w:rFonts w:ascii="Gill Sans MT" w:hAnsi="Gill Sans MT"/>
          <w:sz w:val="24"/>
          <w:szCs w:val="24"/>
        </w:rPr>
      </w:pPr>
      <w:r w:rsidRPr="00FB24A8">
        <w:rPr>
          <w:rFonts w:ascii="Gill Sans MT" w:hAnsi="Gill Sans MT"/>
          <w:sz w:val="24"/>
          <w:szCs w:val="24"/>
        </w:rPr>
        <w:t>Conversations around behaviour should be conducted, in the first instance, by the class teacher.</w:t>
      </w:r>
    </w:p>
    <w:p w14:paraId="2708A5F4" w14:textId="77777777" w:rsidR="00FB24A8" w:rsidRDefault="00FB24A8" w:rsidP="00FB24A8">
      <w:pPr>
        <w:pStyle w:val="NoSpacing"/>
        <w:rPr>
          <w:rFonts w:ascii="Cambria" w:hAnsi="Cambria"/>
          <w:sz w:val="24"/>
          <w:szCs w:val="24"/>
        </w:rPr>
      </w:pPr>
    </w:p>
    <w:p w14:paraId="11D35B2F" w14:textId="77777777" w:rsidR="003E157C" w:rsidRDefault="003E157C" w:rsidP="003E157C">
      <w:pPr>
        <w:pStyle w:val="1bodycopy10pt"/>
        <w:rPr>
          <w:rFonts w:ascii="Gill Sans MT" w:hAnsi="Gill Sans MT" w:cs="Calibri"/>
          <w:lang w:val="en-GB" w:eastAsia="en-GB"/>
        </w:rPr>
      </w:pPr>
      <w:r w:rsidRPr="003E157C">
        <w:rPr>
          <w:rFonts w:ascii="Gill Sans MT" w:hAnsi="Gill Sans MT" w:cs="Calibri"/>
          <w:lang w:val="en-GB" w:eastAsia="en-GB"/>
        </w:rPr>
        <w:t>Personal circumstances of the pupil will be taken into account when choosing sanctions and decisions will be made on a case-by-case basis, but with regard to the impact on perceived fairness.</w:t>
      </w:r>
    </w:p>
    <w:p w14:paraId="745DCFDF" w14:textId="77777777" w:rsidR="00FB24A8" w:rsidRDefault="00FB24A8" w:rsidP="003E157C">
      <w:pPr>
        <w:pStyle w:val="1bodycopy10pt"/>
        <w:rPr>
          <w:rFonts w:ascii="Gill Sans MT" w:hAnsi="Gill Sans MT" w:cs="Calibri"/>
          <w:lang w:val="en-GB" w:eastAsia="en-GB"/>
        </w:rPr>
      </w:pPr>
      <w:r w:rsidRPr="00FB24A8">
        <w:rPr>
          <w:rFonts w:ascii="Gill Sans MT" w:hAnsi="Gill Sans MT" w:cs="Calibri"/>
          <w:noProof/>
          <w:lang w:val="en-GB"/>
        </w:rPr>
        <w:drawing>
          <wp:anchor distT="0" distB="0" distL="114300" distR="114300" simplePos="0" relativeHeight="251660288" behindDoc="0" locked="0" layoutInCell="1" allowOverlap="1" wp14:anchorId="7BA10FAA" wp14:editId="6CE2DCB3">
            <wp:simplePos x="0" y="0"/>
            <wp:positionH relativeFrom="margin">
              <wp:posOffset>552734</wp:posOffset>
            </wp:positionH>
            <wp:positionV relativeFrom="paragraph">
              <wp:posOffset>79906</wp:posOffset>
            </wp:positionV>
            <wp:extent cx="5438633" cy="25415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38633" cy="2541597"/>
                    </a:xfrm>
                    <a:prstGeom prst="rect">
                      <a:avLst/>
                    </a:prstGeom>
                  </pic:spPr>
                </pic:pic>
              </a:graphicData>
            </a:graphic>
            <wp14:sizeRelH relativeFrom="margin">
              <wp14:pctWidth>0</wp14:pctWidth>
            </wp14:sizeRelH>
            <wp14:sizeRelV relativeFrom="margin">
              <wp14:pctHeight>0</wp14:pctHeight>
            </wp14:sizeRelV>
          </wp:anchor>
        </w:drawing>
      </w:r>
    </w:p>
    <w:p w14:paraId="4DFC87E3" w14:textId="77777777" w:rsidR="00FB24A8" w:rsidRDefault="00FB24A8" w:rsidP="003E157C">
      <w:pPr>
        <w:pStyle w:val="1bodycopy10pt"/>
        <w:rPr>
          <w:rFonts w:ascii="Gill Sans MT" w:hAnsi="Gill Sans MT" w:cs="Calibri"/>
          <w:lang w:val="en-GB" w:eastAsia="en-GB"/>
        </w:rPr>
      </w:pPr>
    </w:p>
    <w:p w14:paraId="6BF5DC44" w14:textId="77777777" w:rsidR="00FB24A8" w:rsidRDefault="00FB24A8" w:rsidP="003E157C">
      <w:pPr>
        <w:pStyle w:val="1bodycopy10pt"/>
        <w:rPr>
          <w:rFonts w:ascii="Gill Sans MT" w:hAnsi="Gill Sans MT" w:cs="Calibri"/>
          <w:lang w:val="en-GB" w:eastAsia="en-GB"/>
        </w:rPr>
      </w:pPr>
    </w:p>
    <w:p w14:paraId="520FFD82" w14:textId="77777777" w:rsidR="00FB24A8" w:rsidRDefault="00FB24A8" w:rsidP="003E157C">
      <w:pPr>
        <w:pStyle w:val="1bodycopy10pt"/>
        <w:rPr>
          <w:rFonts w:ascii="Gill Sans MT" w:hAnsi="Gill Sans MT" w:cs="Calibri"/>
          <w:lang w:val="en-GB" w:eastAsia="en-GB"/>
        </w:rPr>
      </w:pPr>
    </w:p>
    <w:p w14:paraId="4A7D5824" w14:textId="77777777" w:rsidR="00FB24A8" w:rsidRPr="003E157C" w:rsidRDefault="00FB24A8" w:rsidP="003E157C">
      <w:pPr>
        <w:pStyle w:val="1bodycopy10pt"/>
        <w:rPr>
          <w:rFonts w:ascii="Gill Sans MT" w:hAnsi="Gill Sans MT" w:cs="Calibri"/>
          <w:sz w:val="24"/>
          <w:lang w:val="en-GB" w:eastAsia="en-GB"/>
        </w:rPr>
      </w:pPr>
    </w:p>
    <w:p w14:paraId="45AB36D8" w14:textId="77777777" w:rsidR="003E157C" w:rsidRDefault="003E157C" w:rsidP="003E157C">
      <w:pPr>
        <w:pStyle w:val="4Bulletedcopyblue"/>
        <w:numPr>
          <w:ilvl w:val="0"/>
          <w:numId w:val="0"/>
        </w:numPr>
        <w:ind w:left="890"/>
        <w:rPr>
          <w:rFonts w:ascii="Gill Sans MT" w:hAnsi="Gill Sans MT" w:cs="Calibri"/>
          <w:highlight w:val="yellow"/>
          <w:lang w:val="en-GB"/>
        </w:rPr>
      </w:pPr>
    </w:p>
    <w:p w14:paraId="5463C72C" w14:textId="77777777" w:rsidR="00FB24A8" w:rsidRDefault="00FB24A8" w:rsidP="003E157C">
      <w:pPr>
        <w:pStyle w:val="4Bulletedcopyblue"/>
        <w:numPr>
          <w:ilvl w:val="0"/>
          <w:numId w:val="0"/>
        </w:numPr>
        <w:ind w:left="890"/>
        <w:rPr>
          <w:rFonts w:ascii="Gill Sans MT" w:hAnsi="Gill Sans MT" w:cs="Calibri"/>
          <w:highlight w:val="yellow"/>
          <w:lang w:val="en-GB"/>
        </w:rPr>
      </w:pPr>
    </w:p>
    <w:p w14:paraId="12DCC07F" w14:textId="77777777" w:rsidR="00FB24A8" w:rsidRDefault="00FB24A8" w:rsidP="003E157C">
      <w:pPr>
        <w:pStyle w:val="4Bulletedcopyblue"/>
        <w:numPr>
          <w:ilvl w:val="0"/>
          <w:numId w:val="0"/>
        </w:numPr>
        <w:ind w:left="890"/>
        <w:rPr>
          <w:rFonts w:ascii="Gill Sans MT" w:hAnsi="Gill Sans MT" w:cs="Calibri"/>
          <w:highlight w:val="yellow"/>
          <w:lang w:val="en-GB"/>
        </w:rPr>
      </w:pPr>
    </w:p>
    <w:p w14:paraId="39D195FD" w14:textId="77777777" w:rsidR="00FB24A8" w:rsidRDefault="00FB24A8" w:rsidP="003E157C">
      <w:pPr>
        <w:pStyle w:val="4Bulletedcopyblue"/>
        <w:numPr>
          <w:ilvl w:val="0"/>
          <w:numId w:val="0"/>
        </w:numPr>
        <w:ind w:left="890"/>
        <w:rPr>
          <w:rFonts w:ascii="Gill Sans MT" w:hAnsi="Gill Sans MT" w:cs="Calibri"/>
          <w:highlight w:val="yellow"/>
          <w:lang w:val="en-GB"/>
        </w:rPr>
      </w:pPr>
    </w:p>
    <w:p w14:paraId="3873DA2F" w14:textId="77777777" w:rsidR="00FB24A8" w:rsidRDefault="00FB24A8" w:rsidP="003E157C">
      <w:pPr>
        <w:pStyle w:val="4Bulletedcopyblue"/>
        <w:numPr>
          <w:ilvl w:val="0"/>
          <w:numId w:val="0"/>
        </w:numPr>
        <w:ind w:left="890"/>
        <w:rPr>
          <w:rFonts w:ascii="Gill Sans MT" w:hAnsi="Gill Sans MT" w:cs="Calibri"/>
          <w:highlight w:val="yellow"/>
          <w:lang w:val="en-GB"/>
        </w:rPr>
      </w:pPr>
    </w:p>
    <w:p w14:paraId="4F861DA8" w14:textId="77777777" w:rsidR="00FB24A8" w:rsidRDefault="00FB24A8" w:rsidP="003E157C">
      <w:pPr>
        <w:pStyle w:val="4Bulletedcopyblue"/>
        <w:numPr>
          <w:ilvl w:val="0"/>
          <w:numId w:val="0"/>
        </w:numPr>
        <w:ind w:left="890"/>
        <w:rPr>
          <w:rFonts w:ascii="Gill Sans MT" w:hAnsi="Gill Sans MT" w:cs="Calibri"/>
          <w:highlight w:val="yellow"/>
          <w:lang w:val="en-GB"/>
        </w:rPr>
      </w:pPr>
    </w:p>
    <w:p w14:paraId="672C950A" w14:textId="77777777" w:rsidR="00FB24A8" w:rsidRDefault="00FB24A8" w:rsidP="003E157C">
      <w:pPr>
        <w:pStyle w:val="4Bulletedcopyblue"/>
        <w:numPr>
          <w:ilvl w:val="0"/>
          <w:numId w:val="0"/>
        </w:numPr>
        <w:ind w:left="890"/>
        <w:rPr>
          <w:rFonts w:ascii="Gill Sans MT" w:hAnsi="Gill Sans MT" w:cs="Calibri"/>
          <w:highlight w:val="yellow"/>
          <w:lang w:val="en-GB"/>
        </w:rPr>
      </w:pPr>
    </w:p>
    <w:p w14:paraId="345E86C3" w14:textId="77777777" w:rsidR="00FB24A8" w:rsidRPr="003E157C" w:rsidRDefault="00FB24A8" w:rsidP="003E157C">
      <w:pPr>
        <w:pStyle w:val="4Bulletedcopyblue"/>
        <w:numPr>
          <w:ilvl w:val="0"/>
          <w:numId w:val="0"/>
        </w:numPr>
        <w:ind w:left="890"/>
        <w:rPr>
          <w:rFonts w:ascii="Gill Sans MT" w:hAnsi="Gill Sans MT" w:cs="Calibri"/>
          <w:highlight w:val="yellow"/>
          <w:lang w:val="en-GB"/>
        </w:rPr>
      </w:pPr>
    </w:p>
    <w:p w14:paraId="2964B06C" w14:textId="77777777" w:rsidR="003E157C" w:rsidRPr="003E157C" w:rsidRDefault="003E157C" w:rsidP="003E157C">
      <w:pPr>
        <w:pStyle w:val="Heading1"/>
        <w:rPr>
          <w:rFonts w:ascii="Gill Sans MT" w:hAnsi="Gill Sans MT" w:cs="Calibri"/>
          <w:color w:val="auto"/>
          <w:sz w:val="20"/>
          <w:szCs w:val="20"/>
          <w:u w:val="single"/>
          <w:lang w:eastAsia="en-GB"/>
        </w:rPr>
      </w:pPr>
      <w:bookmarkStart w:id="2" w:name="_Toc112755558"/>
      <w:r w:rsidRPr="003E157C">
        <w:rPr>
          <w:rFonts w:ascii="Gill Sans MT" w:hAnsi="Gill Sans MT" w:cs="Calibri"/>
          <w:color w:val="auto"/>
          <w:sz w:val="20"/>
          <w:szCs w:val="20"/>
          <w:u w:val="single"/>
          <w:lang w:eastAsia="en-GB"/>
        </w:rPr>
        <w:t>Serious sanctions</w:t>
      </w:r>
      <w:bookmarkEnd w:id="2"/>
      <w:r w:rsidRPr="003E157C">
        <w:rPr>
          <w:rFonts w:ascii="Gill Sans MT" w:hAnsi="Gill Sans MT" w:cs="Calibri"/>
          <w:color w:val="auto"/>
          <w:sz w:val="20"/>
          <w:szCs w:val="20"/>
          <w:u w:val="single"/>
          <w:lang w:eastAsia="en-GB"/>
        </w:rPr>
        <w:t> </w:t>
      </w:r>
    </w:p>
    <w:p w14:paraId="16D0E0F3" w14:textId="77777777" w:rsidR="003E157C" w:rsidRPr="003E157C" w:rsidRDefault="003E157C" w:rsidP="003E157C">
      <w:pPr>
        <w:pStyle w:val="Subhead2"/>
        <w:rPr>
          <w:rFonts w:ascii="Gill Sans MT" w:hAnsi="Gill Sans MT" w:cs="Calibri"/>
          <w:color w:val="auto"/>
          <w:sz w:val="20"/>
          <w:szCs w:val="20"/>
          <w:u w:val="single"/>
          <w:lang w:val="en-GB" w:eastAsia="en-GB"/>
        </w:rPr>
      </w:pPr>
      <w:r w:rsidRPr="003E157C">
        <w:rPr>
          <w:rFonts w:ascii="Gill Sans MT" w:hAnsi="Gill Sans MT" w:cs="Calibri"/>
          <w:color w:val="auto"/>
          <w:sz w:val="20"/>
          <w:szCs w:val="20"/>
          <w:u w:val="single"/>
          <w:lang w:val="en-GB" w:eastAsia="en-GB"/>
        </w:rPr>
        <w:t>Suspension and permanent exclusions</w:t>
      </w:r>
    </w:p>
    <w:p w14:paraId="66528937" w14:textId="77777777" w:rsidR="003E157C" w:rsidRPr="003E157C" w:rsidRDefault="003E157C" w:rsidP="003E157C">
      <w:pPr>
        <w:pStyle w:val="1bodycopy10pt"/>
        <w:rPr>
          <w:rFonts w:ascii="Gill Sans MT" w:hAnsi="Gill Sans MT" w:cs="Calibri"/>
          <w:sz w:val="24"/>
          <w:lang w:val="en-GB" w:eastAsia="en-GB"/>
        </w:rPr>
      </w:pPr>
      <w:r w:rsidRPr="003E157C">
        <w:rPr>
          <w:rFonts w:ascii="Gill Sans MT" w:hAnsi="Gill Sans MT" w:cs="Calibri"/>
          <w:lang w:val="en-GB" w:eastAsia="en-GB"/>
        </w:rPr>
        <w:t>The school can use suspension and permanent exclusion in response to serious incidents or in response to persistent poor behaviour, which has not improved following in-school sanctions and interventions.  </w:t>
      </w:r>
    </w:p>
    <w:p w14:paraId="0766F301" w14:textId="77777777" w:rsidR="003E157C" w:rsidRPr="003E157C" w:rsidRDefault="003E157C" w:rsidP="003E157C">
      <w:pPr>
        <w:pStyle w:val="1bodycopy10pt"/>
        <w:rPr>
          <w:rFonts w:ascii="Gill Sans MT" w:hAnsi="Gill Sans MT" w:cs="Calibri"/>
          <w:sz w:val="24"/>
          <w:lang w:val="en-GB" w:eastAsia="en-GB"/>
        </w:rPr>
      </w:pPr>
      <w:r w:rsidRPr="003E157C">
        <w:rPr>
          <w:rFonts w:ascii="Gill Sans MT" w:hAnsi="Gill Sans MT" w:cs="Calibri"/>
          <w:lang w:val="en-GB" w:eastAsia="en-GB"/>
        </w:rPr>
        <w:t>The decision to suspend or exclude will be made by the principal and only as a last resort.</w:t>
      </w:r>
    </w:p>
    <w:p w14:paraId="13850FAF" w14:textId="77777777" w:rsidR="003E157C" w:rsidRDefault="003E157C" w:rsidP="003E157C">
      <w:pPr>
        <w:pStyle w:val="1bodycopy10pt"/>
        <w:rPr>
          <w:rFonts w:ascii="Gill Sans MT" w:hAnsi="Gill Sans MT" w:cs="Calibri"/>
          <w:lang w:val="en-GB" w:eastAsia="en-GB"/>
        </w:rPr>
      </w:pPr>
    </w:p>
    <w:p w14:paraId="72B76764" w14:textId="77777777" w:rsidR="003E157C" w:rsidRPr="003E157C" w:rsidRDefault="003E157C" w:rsidP="003E157C">
      <w:pPr>
        <w:pStyle w:val="Heading1"/>
        <w:rPr>
          <w:rFonts w:ascii="Gill Sans MT" w:hAnsi="Gill Sans MT" w:cs="Calibri"/>
          <w:color w:val="auto"/>
          <w:sz w:val="20"/>
          <w:szCs w:val="20"/>
          <w:u w:val="single"/>
        </w:rPr>
      </w:pPr>
      <w:bookmarkStart w:id="3" w:name="_Toc112755559"/>
      <w:r w:rsidRPr="003E157C">
        <w:rPr>
          <w:rFonts w:ascii="Gill Sans MT" w:hAnsi="Gill Sans MT" w:cs="Calibri"/>
          <w:color w:val="auto"/>
          <w:sz w:val="20"/>
          <w:szCs w:val="20"/>
          <w:u w:val="single"/>
        </w:rPr>
        <w:t>Responding to misbehaviour from pupils with SEND</w:t>
      </w:r>
      <w:bookmarkEnd w:id="3"/>
    </w:p>
    <w:p w14:paraId="010657BA"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Recognising the impact of SEND on behaviour</w:t>
      </w:r>
    </w:p>
    <w:p w14:paraId="6B60195D"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The school recognises that pupils’ behaviour may be impacted by a special educational need or disability (SEND).</w:t>
      </w:r>
    </w:p>
    <w:p w14:paraId="60B9F7BA"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14:paraId="59617203"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When dealing with misbehaviour from pupils with SEND, especially where their SEND affects their behaviour, the school will balance their legal duties when making decisions about enforcing the behaviour policy. The legal duties include:</w:t>
      </w:r>
    </w:p>
    <w:p w14:paraId="0A5FB5F5" w14:textId="77777777" w:rsidR="003E157C" w:rsidRPr="003E157C" w:rsidRDefault="003E157C" w:rsidP="003E157C">
      <w:pPr>
        <w:pStyle w:val="4Bulletedcopyblue"/>
        <w:numPr>
          <w:ilvl w:val="0"/>
          <w:numId w:val="30"/>
        </w:numPr>
        <w:rPr>
          <w:rFonts w:ascii="Gill Sans MT" w:hAnsi="Gill Sans MT" w:cs="Calibri"/>
          <w:lang w:val="en-GB"/>
        </w:rPr>
      </w:pPr>
      <w:r w:rsidRPr="003E157C">
        <w:rPr>
          <w:rFonts w:ascii="Gill Sans MT" w:hAnsi="Gill Sans MT" w:cs="Calibri"/>
          <w:lang w:val="en-GB"/>
        </w:rPr>
        <w:t>Taking reasonable steps to avoid causing any substantial disadvantage to a disabled pupil caused by the school’s policies or practices (</w:t>
      </w:r>
      <w:hyperlink r:id="rId12" w:history="1">
        <w:r w:rsidRPr="003E157C">
          <w:rPr>
            <w:rStyle w:val="Hyperlink"/>
            <w:rFonts w:ascii="Gill Sans MT" w:hAnsi="Gill Sans MT" w:cs="Calibri"/>
            <w:lang w:val="en-GB"/>
          </w:rPr>
          <w:t>Equality Act 2010</w:t>
        </w:r>
      </w:hyperlink>
      <w:r w:rsidRPr="003E157C">
        <w:rPr>
          <w:rFonts w:ascii="Gill Sans MT" w:hAnsi="Gill Sans MT" w:cs="Calibri"/>
          <w:lang w:val="en-GB"/>
        </w:rPr>
        <w:t>)</w:t>
      </w:r>
    </w:p>
    <w:p w14:paraId="14D43BD1" w14:textId="77777777" w:rsidR="003E157C" w:rsidRPr="003E157C" w:rsidRDefault="003E157C" w:rsidP="003E157C">
      <w:pPr>
        <w:pStyle w:val="4Bulletedcopyblue"/>
        <w:numPr>
          <w:ilvl w:val="0"/>
          <w:numId w:val="30"/>
        </w:numPr>
        <w:rPr>
          <w:rFonts w:ascii="Gill Sans MT" w:hAnsi="Gill Sans MT" w:cs="Calibri"/>
          <w:lang w:val="en-GB"/>
        </w:rPr>
      </w:pPr>
      <w:r w:rsidRPr="003E157C">
        <w:rPr>
          <w:rFonts w:ascii="Gill Sans MT" w:hAnsi="Gill Sans MT" w:cs="Calibri"/>
          <w:lang w:val="en-GB"/>
        </w:rPr>
        <w:t>Using our best endeavours to meet the needs of pupils with SEND (</w:t>
      </w:r>
      <w:hyperlink r:id="rId13" w:history="1">
        <w:r w:rsidRPr="003E157C">
          <w:rPr>
            <w:rStyle w:val="Hyperlink"/>
            <w:rFonts w:ascii="Gill Sans MT" w:hAnsi="Gill Sans MT" w:cs="Calibri"/>
            <w:lang w:val="en-GB"/>
          </w:rPr>
          <w:t>Children and Families Act 2014</w:t>
        </w:r>
      </w:hyperlink>
      <w:r w:rsidRPr="003E157C">
        <w:rPr>
          <w:rFonts w:ascii="Gill Sans MT" w:hAnsi="Gill Sans MT" w:cs="Calibri"/>
          <w:lang w:val="en-GB"/>
        </w:rPr>
        <w:t>)</w:t>
      </w:r>
    </w:p>
    <w:p w14:paraId="2D07832A" w14:textId="77777777" w:rsidR="003E157C" w:rsidRDefault="003E157C" w:rsidP="003E157C">
      <w:pPr>
        <w:pStyle w:val="4Bulletedcopyblue"/>
        <w:numPr>
          <w:ilvl w:val="0"/>
          <w:numId w:val="30"/>
        </w:numPr>
        <w:rPr>
          <w:rFonts w:ascii="Gill Sans MT" w:hAnsi="Gill Sans MT" w:cs="Calibri"/>
          <w:lang w:val="en-GB"/>
        </w:rPr>
      </w:pPr>
      <w:r w:rsidRPr="003E157C">
        <w:rPr>
          <w:rFonts w:ascii="Gill Sans MT" w:hAnsi="Gill Sans MT" w:cs="Calibri"/>
          <w:lang w:val="en-GB"/>
        </w:rPr>
        <w:t>If a pupil has an education, health and care (EHC) plan, the provisions set out in that plan must be secured and the school must co-operate with the local authority and other bodies</w:t>
      </w:r>
      <w:r w:rsidR="00CA756F">
        <w:rPr>
          <w:rFonts w:ascii="Gill Sans MT" w:hAnsi="Gill Sans MT" w:cs="Calibri"/>
          <w:lang w:val="en-GB"/>
        </w:rPr>
        <w:t>.</w:t>
      </w:r>
    </w:p>
    <w:p w14:paraId="143FAB9E" w14:textId="77777777" w:rsidR="00CA756F" w:rsidRPr="003E157C" w:rsidRDefault="00CA756F" w:rsidP="00CA756F">
      <w:pPr>
        <w:pStyle w:val="4Bulletedcopyblue"/>
        <w:numPr>
          <w:ilvl w:val="0"/>
          <w:numId w:val="0"/>
        </w:numPr>
        <w:ind w:left="340" w:hanging="170"/>
        <w:rPr>
          <w:rFonts w:ascii="Gill Sans MT" w:hAnsi="Gill Sans MT" w:cs="Calibri"/>
          <w:lang w:val="en-GB"/>
        </w:rPr>
      </w:pPr>
    </w:p>
    <w:p w14:paraId="69A77934" w14:textId="77777777" w:rsidR="003E157C" w:rsidRPr="003E157C" w:rsidRDefault="003E157C" w:rsidP="003E157C">
      <w:pPr>
        <w:pStyle w:val="1bodycopy10pt"/>
        <w:rPr>
          <w:rFonts w:ascii="Gill Sans MT" w:hAnsi="Gill Sans MT" w:cs="Calibri"/>
          <w:sz w:val="24"/>
          <w:lang w:val="en-GB"/>
        </w:rPr>
      </w:pPr>
      <w:r w:rsidRPr="003E157C">
        <w:rPr>
          <w:rFonts w:ascii="Gill Sans MT" w:hAnsi="Gill Sans MT" w:cs="Calibri"/>
          <w:lang w:val="en-GB"/>
        </w:rPr>
        <w:t xml:space="preserve">As part of meeting these duties, the school will anticipate, as far as possible, all likely </w:t>
      </w:r>
      <w:r w:rsidRPr="003E157C">
        <w:rPr>
          <w:rFonts w:ascii="Gill Sans MT" w:hAnsi="Gill Sans MT" w:cs="Calibri"/>
          <w:shd w:val="clear" w:color="auto" w:fill="FFFFFF"/>
          <w:lang w:val="en-GB"/>
        </w:rPr>
        <w:t>triggers of misbehaviour, and put in place support to prevent these from occurring.</w:t>
      </w:r>
    </w:p>
    <w:p w14:paraId="58E1B18E" w14:textId="77777777" w:rsidR="003E157C" w:rsidRDefault="003E157C" w:rsidP="003E157C">
      <w:pPr>
        <w:pStyle w:val="1bodycopy10pt"/>
        <w:rPr>
          <w:rFonts w:ascii="Gill Sans MT" w:hAnsi="Gill Sans MT" w:cs="Calibri"/>
          <w:lang w:val="en-GB"/>
        </w:rPr>
      </w:pPr>
      <w:r w:rsidRPr="003E157C">
        <w:rPr>
          <w:rFonts w:ascii="Gill Sans MT" w:hAnsi="Gill Sans MT" w:cs="Calibri"/>
          <w:lang w:val="en-GB"/>
        </w:rPr>
        <w:t>Any preventative measures will take into account the specific circumstances and requirements of the pupil concerned.</w:t>
      </w:r>
    </w:p>
    <w:p w14:paraId="6565837A" w14:textId="77777777" w:rsidR="00CA756F" w:rsidRPr="003E157C" w:rsidRDefault="00CA756F" w:rsidP="003E157C">
      <w:pPr>
        <w:pStyle w:val="1bodycopy10pt"/>
        <w:rPr>
          <w:rFonts w:ascii="Gill Sans MT" w:hAnsi="Gill Sans MT" w:cs="Calibri"/>
          <w:lang w:val="en-GB"/>
        </w:rPr>
      </w:pPr>
      <w:r>
        <w:rPr>
          <w:rFonts w:ascii="Gill Sans MT" w:hAnsi="Gill Sans MT" w:cs="Calibri"/>
          <w:lang w:val="en-GB"/>
        </w:rPr>
        <w:t xml:space="preserve">Where SEND behaviours have occurred at a greater frequency, staff will use the STAR recording system to help identify triggers. </w:t>
      </w:r>
    </w:p>
    <w:p w14:paraId="0271D8EF"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Adapting sanctions for pupils with SEND</w:t>
      </w:r>
    </w:p>
    <w:p w14:paraId="649BF4BB"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When considering a behavioural sanction for a pupil with SEND, the school will take into account:</w:t>
      </w:r>
    </w:p>
    <w:p w14:paraId="4E0894B5" w14:textId="77777777" w:rsidR="003E157C" w:rsidRPr="003E157C" w:rsidRDefault="003E157C" w:rsidP="003E157C">
      <w:pPr>
        <w:pStyle w:val="4Bulletedcopyblue"/>
        <w:numPr>
          <w:ilvl w:val="0"/>
          <w:numId w:val="31"/>
        </w:numPr>
        <w:rPr>
          <w:rFonts w:ascii="Gill Sans MT" w:hAnsi="Gill Sans MT" w:cs="Calibri"/>
          <w:lang w:val="en-GB"/>
        </w:rPr>
      </w:pPr>
      <w:r w:rsidRPr="003E157C">
        <w:rPr>
          <w:rFonts w:ascii="Gill Sans MT" w:hAnsi="Gill Sans MT" w:cs="Calibri"/>
          <w:lang w:val="en-GB"/>
        </w:rPr>
        <w:t>Whether the pupil was unable to understand the rule or instruction? </w:t>
      </w:r>
    </w:p>
    <w:p w14:paraId="3A3DCE61" w14:textId="77777777" w:rsidR="003E157C" w:rsidRPr="003E157C" w:rsidRDefault="003E157C" w:rsidP="003E157C">
      <w:pPr>
        <w:pStyle w:val="4Bulletedcopyblue"/>
        <w:numPr>
          <w:ilvl w:val="0"/>
          <w:numId w:val="31"/>
        </w:numPr>
        <w:rPr>
          <w:rFonts w:ascii="Gill Sans MT" w:hAnsi="Gill Sans MT" w:cs="Calibri"/>
          <w:lang w:val="en-GB"/>
        </w:rPr>
      </w:pPr>
      <w:r w:rsidRPr="003E157C">
        <w:rPr>
          <w:rFonts w:ascii="Gill Sans MT" w:hAnsi="Gill Sans MT" w:cs="Calibri"/>
          <w:lang w:val="en-GB"/>
        </w:rPr>
        <w:t>Whether the pupil was unable to act differently at the time as a result of their SEND? </w:t>
      </w:r>
    </w:p>
    <w:p w14:paraId="702324EB" w14:textId="77777777" w:rsidR="003E157C" w:rsidRPr="003E157C" w:rsidRDefault="003E157C" w:rsidP="003E157C">
      <w:pPr>
        <w:pStyle w:val="4Bulletedcopyblue"/>
        <w:numPr>
          <w:ilvl w:val="0"/>
          <w:numId w:val="31"/>
        </w:numPr>
        <w:rPr>
          <w:rFonts w:ascii="Gill Sans MT" w:hAnsi="Gill Sans MT" w:cs="Calibri"/>
          <w:lang w:val="en-GB"/>
        </w:rPr>
      </w:pPr>
      <w:r w:rsidRPr="003E157C">
        <w:rPr>
          <w:rFonts w:ascii="Gill Sans MT" w:hAnsi="Gill Sans MT" w:cs="Calibri"/>
          <w:lang w:val="en-GB"/>
        </w:rPr>
        <w:t>Whether the pupil is likely to behave aggressively due to their particular SEND? </w:t>
      </w:r>
    </w:p>
    <w:p w14:paraId="0F4C48BB" w14:textId="77777777" w:rsidR="003E157C" w:rsidRPr="003E157C" w:rsidRDefault="003E157C" w:rsidP="003E157C">
      <w:pPr>
        <w:pStyle w:val="1bodycopy10pt"/>
        <w:rPr>
          <w:rFonts w:ascii="Gill Sans MT" w:hAnsi="Gill Sans MT" w:cs="Calibri"/>
          <w:sz w:val="24"/>
          <w:lang w:val="en-GB"/>
        </w:rPr>
      </w:pPr>
      <w:r w:rsidRPr="003E157C">
        <w:rPr>
          <w:rFonts w:ascii="Gill Sans MT" w:hAnsi="Gill Sans MT" w:cs="Calibri"/>
          <w:lang w:val="en-GB"/>
        </w:rPr>
        <w:t>If the answer to any of these questions is yes, it may be unlawful for the school to sanction the pupil for the behaviour.</w:t>
      </w:r>
    </w:p>
    <w:p w14:paraId="7C8EDD0F"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The school will then assess if it is appropriate to use a sanction and if so, whether any reasonable adjustments need to be made to the sanction.</w:t>
      </w:r>
    </w:p>
    <w:p w14:paraId="0FC39252"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Considering whether a pupil displaying challenging behaviour may have unidentified SEND</w:t>
      </w:r>
    </w:p>
    <w:p w14:paraId="5CD10FA8"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The school’s special educational needs co-ordinator (SENCO) may evaluate a pupil who exhibits challenging behaviour to determine whether they have any underlying needs that are not currently being met.</w:t>
      </w:r>
    </w:p>
    <w:p w14:paraId="5B527EE4"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Where necessary, support and advice will also be sought from specialist teachers, an educational psychologist, medical practitioners and/or others, to identify or support specific needs.</w:t>
      </w:r>
    </w:p>
    <w:p w14:paraId="06DAC906"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When acute needs are identified in a pupil, we will liaise with external agencies and plan support programmes for that child. We will work with parents to create the plan and review it on a regular basis.</w:t>
      </w:r>
    </w:p>
    <w:p w14:paraId="125E96A4"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Pupils with an education, health and care (EHC) plan</w:t>
      </w:r>
    </w:p>
    <w:p w14:paraId="51C5D28A" w14:textId="77777777" w:rsidR="003E157C" w:rsidRPr="003E157C" w:rsidRDefault="003E157C" w:rsidP="003E157C">
      <w:pPr>
        <w:rPr>
          <w:rFonts w:ascii="Gill Sans MT" w:hAnsi="Gill Sans MT" w:cs="Calibri"/>
          <w:lang w:val="en-GB" w:eastAsia="en-GB"/>
        </w:rPr>
      </w:pPr>
      <w:r w:rsidRPr="003E157C">
        <w:rPr>
          <w:rFonts w:ascii="Gill Sans MT" w:hAnsi="Gill Sans MT" w:cs="Calibri"/>
          <w:lang w:val="en-GB" w:eastAsia="en-GB"/>
        </w:rPr>
        <w:t xml:space="preserve">The provisions set out in the EHC plan must be secured and the school will co-operate with the local authority and other bodies. </w:t>
      </w:r>
    </w:p>
    <w:p w14:paraId="2D2AE47B"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If the school has a concern about the behaviour of a pupil with an EHC plan, it will make contact with the local authority to discuss the issue. If appropriate, the school may request an em</w:t>
      </w:r>
      <w:r w:rsidR="00CA756F">
        <w:rPr>
          <w:rFonts w:ascii="Gill Sans MT" w:hAnsi="Gill Sans MT" w:cs="Calibri"/>
          <w:lang w:val="en-GB"/>
        </w:rPr>
        <w:t xml:space="preserve">ergency review of the EHC plan. Through contacting the caseworkers of the Sandwell Inclusion Support service. </w:t>
      </w:r>
    </w:p>
    <w:p w14:paraId="618C0F2F" w14:textId="77777777" w:rsidR="003E157C" w:rsidRPr="003E157C" w:rsidRDefault="003E157C" w:rsidP="003E157C">
      <w:pPr>
        <w:pStyle w:val="Heading1"/>
        <w:rPr>
          <w:rFonts w:ascii="Gill Sans MT" w:hAnsi="Gill Sans MT" w:cs="Calibri"/>
          <w:color w:val="auto"/>
          <w:sz w:val="20"/>
          <w:szCs w:val="20"/>
          <w:u w:val="single"/>
          <w:lang w:eastAsia="en-GB"/>
        </w:rPr>
      </w:pPr>
      <w:bookmarkStart w:id="4" w:name="_Toc112755560"/>
      <w:r w:rsidRPr="003E157C">
        <w:rPr>
          <w:rFonts w:ascii="Gill Sans MT" w:hAnsi="Gill Sans MT" w:cs="Calibri"/>
          <w:color w:val="auto"/>
          <w:sz w:val="20"/>
          <w:szCs w:val="20"/>
          <w:u w:val="single"/>
          <w:lang w:eastAsia="en-GB"/>
        </w:rPr>
        <w:t>Supporting pupils following a sanction</w:t>
      </w:r>
      <w:bookmarkEnd w:id="4"/>
    </w:p>
    <w:p w14:paraId="552F695F"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Following a sanction, the school will consider strategies to help pupils to understand how to improve their behaviour and meet the expectations of the school.</w:t>
      </w:r>
    </w:p>
    <w:p w14:paraId="16EA3F8D" w14:textId="77777777" w:rsidR="003E157C" w:rsidRPr="003E157C" w:rsidRDefault="003E157C" w:rsidP="003E157C">
      <w:pPr>
        <w:pStyle w:val="4Bulletedcopyblue"/>
        <w:numPr>
          <w:ilvl w:val="0"/>
          <w:numId w:val="0"/>
        </w:numPr>
        <w:ind w:left="340"/>
        <w:rPr>
          <w:rFonts w:ascii="Gill Sans MT" w:hAnsi="Gill Sans MT" w:cs="Calibri"/>
          <w:lang w:val="en-GB" w:eastAsia="en-GB"/>
        </w:rPr>
      </w:pPr>
    </w:p>
    <w:p w14:paraId="3394B620" w14:textId="77777777" w:rsidR="003E157C" w:rsidRPr="003E157C" w:rsidRDefault="003E157C" w:rsidP="003E157C">
      <w:pPr>
        <w:pStyle w:val="Heading1"/>
        <w:rPr>
          <w:rFonts w:ascii="Gill Sans MT" w:eastAsia="Times New Roman" w:hAnsi="Gill Sans MT" w:cs="Calibri"/>
          <w:color w:val="auto"/>
          <w:sz w:val="24"/>
          <w:szCs w:val="24"/>
          <w:u w:val="single"/>
          <w:lang w:eastAsia="en-GB"/>
        </w:rPr>
      </w:pPr>
      <w:bookmarkStart w:id="5" w:name="_Toc112755561"/>
      <w:r w:rsidRPr="003E157C">
        <w:rPr>
          <w:rFonts w:ascii="Gill Sans MT" w:hAnsi="Gill Sans MT" w:cs="Calibri"/>
          <w:color w:val="auto"/>
          <w:sz w:val="24"/>
          <w:szCs w:val="24"/>
          <w:u w:val="single"/>
        </w:rPr>
        <w:t>Pupil transition</w:t>
      </w:r>
      <w:bookmarkEnd w:id="5"/>
    </w:p>
    <w:p w14:paraId="6B1BC26A"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Inducting incoming pupils</w:t>
      </w:r>
    </w:p>
    <w:p w14:paraId="22FE3FB7" w14:textId="77777777" w:rsidR="003E157C" w:rsidRPr="003E157C" w:rsidRDefault="003E157C" w:rsidP="003E157C">
      <w:pPr>
        <w:pStyle w:val="NormalWeb"/>
        <w:spacing w:before="240" w:beforeAutospacing="0" w:after="240" w:afterAutospacing="0"/>
        <w:rPr>
          <w:rFonts w:ascii="Gill Sans MT" w:hAnsi="Gill Sans MT" w:cs="Calibri"/>
          <w:sz w:val="20"/>
          <w:szCs w:val="20"/>
        </w:rPr>
      </w:pPr>
      <w:r w:rsidRPr="003E157C">
        <w:rPr>
          <w:rFonts w:ascii="Gill Sans MT" w:hAnsi="Gill Sans MT" w:cs="Calibri"/>
          <w:color w:val="000000"/>
          <w:sz w:val="20"/>
          <w:szCs w:val="20"/>
        </w:rPr>
        <w:t>The school will support incoming pupils to meet behaviour standards by offering an induction process to familiarise them with the behaviour policy and the wider school culture.</w:t>
      </w:r>
      <w:r w:rsidR="00CA756F">
        <w:rPr>
          <w:rFonts w:ascii="Gill Sans MT" w:hAnsi="Gill Sans MT" w:cs="Calibri"/>
          <w:color w:val="000000"/>
          <w:sz w:val="20"/>
          <w:szCs w:val="20"/>
        </w:rPr>
        <w:t xml:space="preserve"> Midyear intake pupils will be offered a sample day, then be received through the front of the school, met by the class teacher and partnered up with a positive role model within the class to help induct. </w:t>
      </w:r>
    </w:p>
    <w:p w14:paraId="0EDF15D7"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Preparing outgoing pupils for transition</w:t>
      </w:r>
    </w:p>
    <w:p w14:paraId="1F55A217"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To ensure a smooth transition to the next year, pupils have transition sessions with their new teacher(s). In addition, staff members hold transition meetings.</w:t>
      </w:r>
    </w:p>
    <w:p w14:paraId="3337FCAF" w14:textId="77777777" w:rsidR="003E157C" w:rsidRDefault="003E157C" w:rsidP="003E157C">
      <w:pPr>
        <w:pStyle w:val="1bodycopy10pt"/>
        <w:rPr>
          <w:rFonts w:ascii="Gill Sans MT" w:hAnsi="Gill Sans MT" w:cs="Calibri"/>
          <w:lang w:val="en-GB"/>
        </w:rPr>
      </w:pPr>
      <w:r w:rsidRPr="003E157C">
        <w:rPr>
          <w:rFonts w:ascii="Gill Sans MT" w:hAnsi="Gill Sans MT" w:cs="Calibri"/>
          <w:lang w:val="en-GB"/>
        </w:rPr>
        <w:t>To ensure behaviour is continually monitored and the right support is in place, information related to pupil behaviour issues may be transferred to relevant staff at the start of the term or year.</w:t>
      </w:r>
    </w:p>
    <w:p w14:paraId="05E5A57C" w14:textId="77777777" w:rsidR="00CA756F" w:rsidRDefault="00CA756F" w:rsidP="003E157C">
      <w:pPr>
        <w:pStyle w:val="1bodycopy10pt"/>
        <w:rPr>
          <w:rFonts w:ascii="Gill Sans MT" w:hAnsi="Gill Sans MT" w:cs="Calibri"/>
          <w:lang w:val="en-GB"/>
        </w:rPr>
      </w:pPr>
    </w:p>
    <w:p w14:paraId="560A4CB4" w14:textId="77777777" w:rsidR="00CA756F" w:rsidRPr="003E157C" w:rsidRDefault="00CA756F" w:rsidP="003E157C">
      <w:pPr>
        <w:pStyle w:val="1bodycopy10pt"/>
        <w:rPr>
          <w:rFonts w:ascii="Gill Sans MT" w:hAnsi="Gill Sans MT" w:cs="Calibri"/>
          <w:lang w:val="en-GB"/>
        </w:rPr>
      </w:pPr>
    </w:p>
    <w:p w14:paraId="642D7A3E" w14:textId="77777777" w:rsidR="003E157C" w:rsidRPr="003E157C" w:rsidRDefault="003E157C" w:rsidP="003E157C">
      <w:pPr>
        <w:pStyle w:val="Heading1"/>
        <w:rPr>
          <w:rFonts w:ascii="Gill Sans MT" w:hAnsi="Gill Sans MT" w:cs="Calibri"/>
          <w:sz w:val="22"/>
          <w:szCs w:val="22"/>
        </w:rPr>
      </w:pPr>
      <w:bookmarkStart w:id="6" w:name="_Toc112755562"/>
    </w:p>
    <w:p w14:paraId="3FB78918" w14:textId="77777777" w:rsidR="003E157C" w:rsidRPr="003E157C" w:rsidRDefault="003E157C" w:rsidP="003E157C">
      <w:pPr>
        <w:pStyle w:val="Heading1"/>
        <w:rPr>
          <w:rFonts w:ascii="Gill Sans MT" w:hAnsi="Gill Sans MT" w:cs="Calibri"/>
          <w:color w:val="auto"/>
          <w:sz w:val="20"/>
          <w:szCs w:val="20"/>
          <w:u w:val="single"/>
        </w:rPr>
      </w:pPr>
      <w:r w:rsidRPr="003E157C">
        <w:rPr>
          <w:rFonts w:ascii="Gill Sans MT" w:hAnsi="Gill Sans MT" w:cs="Calibri"/>
          <w:color w:val="auto"/>
          <w:sz w:val="20"/>
          <w:szCs w:val="20"/>
          <w:u w:val="single"/>
        </w:rPr>
        <w:t>Training</w:t>
      </w:r>
      <w:bookmarkEnd w:id="6"/>
    </w:p>
    <w:p w14:paraId="7F133F1F" w14:textId="77777777" w:rsidR="003E157C" w:rsidRDefault="003E157C" w:rsidP="003E157C">
      <w:pPr>
        <w:pStyle w:val="1bodycopy10pt"/>
        <w:rPr>
          <w:rFonts w:ascii="Gill Sans MT" w:hAnsi="Gill Sans MT" w:cs="Calibri"/>
          <w:lang w:val="en-GB"/>
        </w:rPr>
      </w:pPr>
      <w:r w:rsidRPr="003E157C">
        <w:rPr>
          <w:rFonts w:ascii="Gill Sans MT" w:hAnsi="Gill Sans MT" w:cs="Calibri"/>
          <w:lang w:val="en-GB"/>
        </w:rPr>
        <w:t>As part of their induction process, our staff are provided with regular training on managing behaviour, including training on:</w:t>
      </w:r>
    </w:p>
    <w:p w14:paraId="20698D90" w14:textId="77777777" w:rsidR="00CA756F" w:rsidRDefault="00CA756F" w:rsidP="00CA756F">
      <w:pPr>
        <w:pStyle w:val="1bodycopy10pt"/>
        <w:numPr>
          <w:ilvl w:val="0"/>
          <w:numId w:val="38"/>
        </w:numPr>
        <w:rPr>
          <w:rFonts w:ascii="Gill Sans MT" w:hAnsi="Gill Sans MT" w:cs="Calibri"/>
          <w:lang w:val="en-GB"/>
        </w:rPr>
      </w:pPr>
      <w:r>
        <w:rPr>
          <w:rFonts w:ascii="Gill Sans MT" w:hAnsi="Gill Sans MT" w:cs="Calibri"/>
          <w:lang w:val="en-GB"/>
        </w:rPr>
        <w:t xml:space="preserve">Use of Dojo for positive behaviour. </w:t>
      </w:r>
    </w:p>
    <w:p w14:paraId="0C688630" w14:textId="77777777" w:rsidR="00CA756F" w:rsidRDefault="00CA756F" w:rsidP="00CA756F">
      <w:pPr>
        <w:pStyle w:val="1bodycopy10pt"/>
        <w:numPr>
          <w:ilvl w:val="0"/>
          <w:numId w:val="38"/>
        </w:numPr>
        <w:rPr>
          <w:rFonts w:ascii="Gill Sans MT" w:hAnsi="Gill Sans MT" w:cs="Calibri"/>
          <w:lang w:val="en-GB"/>
        </w:rPr>
      </w:pPr>
      <w:r>
        <w:rPr>
          <w:rFonts w:ascii="Gill Sans MT" w:hAnsi="Gill Sans MT" w:cs="Calibri"/>
          <w:lang w:val="en-GB"/>
        </w:rPr>
        <w:t xml:space="preserve">Understanding of the Behaviour Policy and Curriculum. </w:t>
      </w:r>
    </w:p>
    <w:p w14:paraId="20F08DBF" w14:textId="77777777" w:rsidR="00CA756F" w:rsidRPr="003E157C" w:rsidRDefault="00CA756F" w:rsidP="00CA756F">
      <w:pPr>
        <w:pStyle w:val="1bodycopy10pt"/>
        <w:numPr>
          <w:ilvl w:val="0"/>
          <w:numId w:val="38"/>
        </w:numPr>
        <w:rPr>
          <w:rFonts w:ascii="Gill Sans MT" w:hAnsi="Gill Sans MT" w:cs="Calibri"/>
          <w:lang w:val="en-GB"/>
        </w:rPr>
      </w:pPr>
      <w:r>
        <w:rPr>
          <w:rFonts w:ascii="Gill Sans MT" w:hAnsi="Gill Sans MT" w:cs="Calibri"/>
          <w:lang w:val="en-GB"/>
        </w:rPr>
        <w:t xml:space="preserve">Guidance with logging behaviours on Abor. </w:t>
      </w:r>
    </w:p>
    <w:p w14:paraId="477A959A" w14:textId="77777777" w:rsidR="003E157C" w:rsidRPr="003E157C" w:rsidRDefault="003E157C" w:rsidP="003E157C">
      <w:pPr>
        <w:pStyle w:val="1bodycopy10pt"/>
        <w:rPr>
          <w:rFonts w:ascii="Gill Sans MT" w:hAnsi="Gill Sans MT" w:cs="Calibri"/>
          <w:sz w:val="24"/>
          <w:lang w:val="en-GB"/>
        </w:rPr>
      </w:pPr>
      <w:r w:rsidRPr="003E157C">
        <w:rPr>
          <w:rFonts w:ascii="Gill Sans MT" w:hAnsi="Gill Sans MT" w:cs="Calibri"/>
          <w:lang w:val="en-GB"/>
        </w:rPr>
        <w:t>Behaviour management will also form part of continuing professional development.</w:t>
      </w:r>
    </w:p>
    <w:p w14:paraId="44CA1E25" w14:textId="77777777" w:rsidR="003E157C" w:rsidRPr="003E157C" w:rsidRDefault="003E157C" w:rsidP="003E157C">
      <w:pPr>
        <w:pStyle w:val="Heading1"/>
        <w:rPr>
          <w:rFonts w:ascii="Gill Sans MT" w:hAnsi="Gill Sans MT" w:cs="Calibri"/>
          <w:color w:val="auto"/>
          <w:sz w:val="20"/>
          <w:szCs w:val="20"/>
          <w:u w:val="single"/>
        </w:rPr>
      </w:pPr>
    </w:p>
    <w:p w14:paraId="18F34C2F" w14:textId="77777777" w:rsidR="003E157C" w:rsidRPr="003E157C" w:rsidRDefault="003E157C" w:rsidP="003E157C">
      <w:pPr>
        <w:pStyle w:val="Heading1"/>
        <w:rPr>
          <w:rFonts w:ascii="Gill Sans MT" w:hAnsi="Gill Sans MT" w:cs="Calibri"/>
          <w:color w:val="auto"/>
          <w:sz w:val="20"/>
          <w:szCs w:val="20"/>
          <w:u w:val="single"/>
        </w:rPr>
      </w:pPr>
      <w:bookmarkStart w:id="7" w:name="_Toc112755563"/>
      <w:r w:rsidRPr="003E157C">
        <w:rPr>
          <w:rFonts w:ascii="Gill Sans MT" w:hAnsi="Gill Sans MT" w:cs="Calibri"/>
          <w:color w:val="auto"/>
          <w:sz w:val="20"/>
          <w:szCs w:val="20"/>
          <w:u w:val="single"/>
        </w:rPr>
        <w:t>Monitoring arrangements</w:t>
      </w:r>
      <w:bookmarkEnd w:id="7"/>
    </w:p>
    <w:p w14:paraId="48BE5947"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Monitoring and evaluating school behaviour</w:t>
      </w:r>
    </w:p>
    <w:p w14:paraId="4973C718"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The school will collect data on the following:</w:t>
      </w:r>
    </w:p>
    <w:p w14:paraId="79A9B670" w14:textId="77777777" w:rsidR="003E157C" w:rsidRPr="003E157C" w:rsidRDefault="003E157C" w:rsidP="003E157C">
      <w:pPr>
        <w:pStyle w:val="4Bulletedcopyblue"/>
        <w:numPr>
          <w:ilvl w:val="0"/>
          <w:numId w:val="32"/>
        </w:numPr>
        <w:rPr>
          <w:rFonts w:ascii="Gill Sans MT" w:hAnsi="Gill Sans MT" w:cs="Calibri"/>
          <w:lang w:val="en-GB"/>
        </w:rPr>
      </w:pPr>
      <w:r w:rsidRPr="003E157C">
        <w:rPr>
          <w:rFonts w:ascii="Gill Sans MT" w:hAnsi="Gill Sans MT" w:cs="Calibri"/>
          <w:lang w:val="en-GB"/>
        </w:rPr>
        <w:t>Behavioural incidents, including removal from the classroom</w:t>
      </w:r>
    </w:p>
    <w:p w14:paraId="7EC8D4E7" w14:textId="77777777" w:rsidR="003E157C" w:rsidRPr="003E157C" w:rsidRDefault="003E157C" w:rsidP="003E157C">
      <w:pPr>
        <w:pStyle w:val="4Bulletedcopyblue"/>
        <w:numPr>
          <w:ilvl w:val="0"/>
          <w:numId w:val="32"/>
        </w:numPr>
        <w:rPr>
          <w:rFonts w:ascii="Gill Sans MT" w:hAnsi="Gill Sans MT" w:cs="Calibri"/>
          <w:lang w:val="en-GB"/>
        </w:rPr>
      </w:pPr>
      <w:r w:rsidRPr="003E157C">
        <w:rPr>
          <w:rFonts w:ascii="Gill Sans MT" w:hAnsi="Gill Sans MT" w:cs="Calibri"/>
          <w:lang w:val="en-GB"/>
        </w:rPr>
        <w:t>Attendance, permanent exclusion and suspension </w:t>
      </w:r>
    </w:p>
    <w:p w14:paraId="799CA99C" w14:textId="77777777" w:rsidR="003E157C" w:rsidRPr="003E157C" w:rsidRDefault="003E157C" w:rsidP="003E157C">
      <w:pPr>
        <w:pStyle w:val="4Bulletedcopyblue"/>
        <w:numPr>
          <w:ilvl w:val="0"/>
          <w:numId w:val="32"/>
        </w:numPr>
        <w:rPr>
          <w:rFonts w:ascii="Gill Sans MT" w:hAnsi="Gill Sans MT" w:cs="Calibri"/>
          <w:lang w:val="en-GB"/>
        </w:rPr>
      </w:pPr>
      <w:r w:rsidRPr="003E157C">
        <w:rPr>
          <w:rFonts w:ascii="Gill Sans MT" w:hAnsi="Gill Sans MT" w:cs="Calibri"/>
          <w:lang w:val="en-GB"/>
        </w:rPr>
        <w:t>Use of pupil support units, off-site directions and managed moves</w:t>
      </w:r>
    </w:p>
    <w:p w14:paraId="0A23C414" w14:textId="77777777" w:rsidR="003E157C" w:rsidRPr="003E157C" w:rsidRDefault="003E157C" w:rsidP="003E157C">
      <w:pPr>
        <w:pStyle w:val="4Bulletedcopyblue"/>
        <w:numPr>
          <w:ilvl w:val="0"/>
          <w:numId w:val="32"/>
        </w:numPr>
        <w:rPr>
          <w:rFonts w:ascii="Gill Sans MT" w:hAnsi="Gill Sans MT" w:cs="Calibri"/>
          <w:lang w:val="en-GB"/>
        </w:rPr>
      </w:pPr>
      <w:r w:rsidRPr="003E157C">
        <w:rPr>
          <w:rFonts w:ascii="Gill Sans MT" w:hAnsi="Gill Sans MT" w:cs="Calibri"/>
          <w:lang w:val="en-GB"/>
        </w:rPr>
        <w:t>Incidents of searching, screening and confiscation</w:t>
      </w:r>
    </w:p>
    <w:p w14:paraId="1925F73A" w14:textId="77777777" w:rsidR="003E157C" w:rsidRPr="003E157C" w:rsidRDefault="003E157C" w:rsidP="003E157C">
      <w:pPr>
        <w:pStyle w:val="4Bulletedcopyblue"/>
        <w:numPr>
          <w:ilvl w:val="0"/>
          <w:numId w:val="32"/>
        </w:numPr>
        <w:rPr>
          <w:rFonts w:ascii="Gill Sans MT" w:hAnsi="Gill Sans MT" w:cs="Calibri"/>
          <w:lang w:val="en-GB"/>
        </w:rPr>
      </w:pPr>
      <w:r w:rsidRPr="003E157C">
        <w:rPr>
          <w:rFonts w:ascii="Gill Sans MT" w:hAnsi="Gill Sans MT" w:cs="Calibri"/>
          <w:lang w:val="en-GB"/>
        </w:rPr>
        <w:t>Anonymous surveys for staff, pupils, governors, trustees and other stakeholders on their perceptions and experiences of the school behaviour culture</w:t>
      </w:r>
    </w:p>
    <w:p w14:paraId="608A3C3E"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 xml:space="preserve">The data will be analysed every term by </w:t>
      </w:r>
      <w:r w:rsidR="00CA756F">
        <w:rPr>
          <w:rFonts w:ascii="Gill Sans MT" w:hAnsi="Gill Sans MT" w:cs="Calibri"/>
          <w:lang w:val="en-GB"/>
        </w:rPr>
        <w:t xml:space="preserve">SLT. </w:t>
      </w:r>
    </w:p>
    <w:p w14:paraId="3235FE00"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The data will be analysed from a variety of perspectives including:</w:t>
      </w:r>
    </w:p>
    <w:p w14:paraId="5C5E19EB" w14:textId="77777777" w:rsidR="003E157C" w:rsidRPr="003E157C" w:rsidRDefault="003E157C" w:rsidP="003E157C">
      <w:pPr>
        <w:pStyle w:val="4Bulletedcopyblue"/>
        <w:numPr>
          <w:ilvl w:val="0"/>
          <w:numId w:val="33"/>
        </w:numPr>
        <w:rPr>
          <w:rFonts w:ascii="Gill Sans MT" w:hAnsi="Gill Sans MT" w:cs="Calibri"/>
          <w:lang w:val="en-GB"/>
        </w:rPr>
      </w:pPr>
      <w:r w:rsidRPr="003E157C">
        <w:rPr>
          <w:rFonts w:ascii="Gill Sans MT" w:hAnsi="Gill Sans MT" w:cs="Calibri"/>
          <w:lang w:val="en-GB"/>
        </w:rPr>
        <w:t>At school level</w:t>
      </w:r>
    </w:p>
    <w:p w14:paraId="211536FF" w14:textId="77777777" w:rsidR="003E157C" w:rsidRPr="003E157C" w:rsidRDefault="003E157C" w:rsidP="003E157C">
      <w:pPr>
        <w:pStyle w:val="4Bulletedcopyblue"/>
        <w:numPr>
          <w:ilvl w:val="0"/>
          <w:numId w:val="33"/>
        </w:numPr>
        <w:rPr>
          <w:rFonts w:ascii="Gill Sans MT" w:hAnsi="Gill Sans MT" w:cs="Calibri"/>
          <w:lang w:val="en-GB"/>
        </w:rPr>
      </w:pPr>
      <w:r w:rsidRPr="003E157C">
        <w:rPr>
          <w:rFonts w:ascii="Gill Sans MT" w:hAnsi="Gill Sans MT" w:cs="Calibri"/>
          <w:lang w:val="en-GB"/>
        </w:rPr>
        <w:t>By age group</w:t>
      </w:r>
    </w:p>
    <w:p w14:paraId="45EB9A52" w14:textId="77777777" w:rsidR="003E157C" w:rsidRPr="003E157C" w:rsidRDefault="003E157C" w:rsidP="003E157C">
      <w:pPr>
        <w:pStyle w:val="4Bulletedcopyblue"/>
        <w:numPr>
          <w:ilvl w:val="0"/>
          <w:numId w:val="33"/>
        </w:numPr>
        <w:rPr>
          <w:rFonts w:ascii="Gill Sans MT" w:hAnsi="Gill Sans MT" w:cs="Calibri"/>
          <w:lang w:val="en-GB"/>
        </w:rPr>
      </w:pPr>
      <w:r w:rsidRPr="003E157C">
        <w:rPr>
          <w:rFonts w:ascii="Gill Sans MT" w:hAnsi="Gill Sans MT" w:cs="Calibri"/>
          <w:lang w:val="en-GB"/>
        </w:rPr>
        <w:t>At the level of individual members of staff</w:t>
      </w:r>
    </w:p>
    <w:p w14:paraId="7A8C12C7" w14:textId="77777777" w:rsidR="003E157C" w:rsidRPr="003E157C" w:rsidRDefault="003E157C" w:rsidP="003E157C">
      <w:pPr>
        <w:pStyle w:val="4Bulletedcopyblue"/>
        <w:numPr>
          <w:ilvl w:val="0"/>
          <w:numId w:val="33"/>
        </w:numPr>
        <w:rPr>
          <w:rFonts w:ascii="Gill Sans MT" w:hAnsi="Gill Sans MT" w:cs="Calibri"/>
          <w:lang w:val="en-GB"/>
        </w:rPr>
      </w:pPr>
      <w:r w:rsidRPr="003E157C">
        <w:rPr>
          <w:rFonts w:ascii="Gill Sans MT" w:hAnsi="Gill Sans MT" w:cs="Calibri"/>
          <w:lang w:val="en-GB"/>
        </w:rPr>
        <w:t>By time of day/week/term</w:t>
      </w:r>
    </w:p>
    <w:p w14:paraId="6AB95812" w14:textId="77777777" w:rsidR="003E157C" w:rsidRPr="003E157C" w:rsidRDefault="003E157C" w:rsidP="003E157C">
      <w:pPr>
        <w:pStyle w:val="4Bulletedcopyblue"/>
        <w:numPr>
          <w:ilvl w:val="0"/>
          <w:numId w:val="33"/>
        </w:numPr>
        <w:rPr>
          <w:rFonts w:ascii="Gill Sans MT" w:hAnsi="Gill Sans MT" w:cs="Calibri"/>
          <w:lang w:val="en-GB"/>
        </w:rPr>
      </w:pPr>
      <w:r w:rsidRPr="003E157C">
        <w:rPr>
          <w:rFonts w:ascii="Gill Sans MT" w:hAnsi="Gill Sans MT" w:cs="Calibri"/>
          <w:lang w:val="en-GB"/>
        </w:rPr>
        <w:t>By protected characteristic</w:t>
      </w:r>
    </w:p>
    <w:p w14:paraId="6374AD70" w14:textId="77777777" w:rsidR="003E157C" w:rsidRPr="003E157C" w:rsidRDefault="003E157C" w:rsidP="003E157C">
      <w:pPr>
        <w:pStyle w:val="4Bulletedcopyblue"/>
        <w:numPr>
          <w:ilvl w:val="0"/>
          <w:numId w:val="0"/>
        </w:numPr>
        <w:ind w:left="170"/>
        <w:rPr>
          <w:rFonts w:ascii="Gill Sans MT" w:hAnsi="Gill Sans MT" w:cs="Calibri"/>
          <w:lang w:val="en-GB"/>
        </w:rPr>
      </w:pPr>
      <w:r w:rsidRPr="003E157C">
        <w:rPr>
          <w:rFonts w:ascii="Gill Sans MT" w:hAnsi="Gill Sans MT" w:cs="Calibri"/>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14:paraId="0E2E880B" w14:textId="77777777" w:rsidR="003E157C" w:rsidRPr="003E157C" w:rsidRDefault="003E157C" w:rsidP="003E157C">
      <w:pPr>
        <w:pStyle w:val="Subhead2"/>
        <w:rPr>
          <w:rFonts w:ascii="Gill Sans MT" w:hAnsi="Gill Sans MT" w:cs="Calibri"/>
          <w:color w:val="auto"/>
          <w:sz w:val="20"/>
          <w:szCs w:val="20"/>
          <w:u w:val="single"/>
          <w:lang w:val="en-GB"/>
        </w:rPr>
      </w:pPr>
      <w:r w:rsidRPr="003E157C">
        <w:rPr>
          <w:rFonts w:ascii="Gill Sans MT" w:hAnsi="Gill Sans MT" w:cs="Calibri"/>
          <w:color w:val="auto"/>
          <w:sz w:val="20"/>
          <w:szCs w:val="20"/>
          <w:u w:val="single"/>
          <w:lang w:val="en-GB"/>
        </w:rPr>
        <w:t>Monitoring this policy</w:t>
      </w:r>
    </w:p>
    <w:p w14:paraId="2A25C61E" w14:textId="77777777" w:rsidR="003E157C" w:rsidRPr="003E157C" w:rsidRDefault="003E157C" w:rsidP="003E157C">
      <w:pPr>
        <w:pStyle w:val="1bodycopy10pt"/>
        <w:rPr>
          <w:rFonts w:ascii="Gill Sans MT" w:hAnsi="Gill Sans MT" w:cs="Calibri"/>
          <w:lang w:val="en-GB"/>
        </w:rPr>
      </w:pPr>
      <w:r w:rsidRPr="003E157C">
        <w:rPr>
          <w:rFonts w:ascii="Gill Sans MT" w:hAnsi="Gill Sans MT" w:cs="Calibri"/>
          <w:lang w:val="en-GB"/>
        </w:rPr>
        <w:t xml:space="preserve">This behaviour policy will be reviewed by the principal and </w:t>
      </w:r>
      <w:r w:rsidRPr="00CA756F">
        <w:rPr>
          <w:rFonts w:ascii="Gill Sans MT" w:hAnsi="Gill Sans MT"/>
        </w:rPr>
        <w:t>Local Governing Board</w:t>
      </w:r>
      <w:r w:rsidRPr="003E157C">
        <w:rPr>
          <w:rFonts w:ascii="Gill Sans MT" w:hAnsi="Gill Sans MT" w:cs="Calibri"/>
          <w:lang w:val="en-GB"/>
        </w:rPr>
        <w:t xml:space="preserve"> at least annually, or more frequently, if needed, to address findings from the regular monitoring of the behaviour data (as per section 13.1). </w:t>
      </w:r>
    </w:p>
    <w:p w14:paraId="062E489D" w14:textId="77777777" w:rsidR="003E157C" w:rsidRPr="003E157C" w:rsidRDefault="003E157C" w:rsidP="003E157C">
      <w:pPr>
        <w:pStyle w:val="1bodycopy10pt"/>
        <w:rPr>
          <w:rFonts w:ascii="Gill Sans MT" w:hAnsi="Gill Sans MT" w:cs="Calibri"/>
          <w:lang w:val="en-GB"/>
        </w:rPr>
      </w:pPr>
    </w:p>
    <w:p w14:paraId="38A46F1A" w14:textId="77777777" w:rsidR="003E157C" w:rsidRPr="003E157C" w:rsidRDefault="003E157C" w:rsidP="003E157C">
      <w:pPr>
        <w:pStyle w:val="Heading1"/>
        <w:rPr>
          <w:rFonts w:ascii="Gill Sans MT" w:hAnsi="Gill Sans MT" w:cs="Calibri"/>
          <w:color w:val="auto"/>
          <w:sz w:val="20"/>
          <w:szCs w:val="20"/>
          <w:u w:val="single"/>
        </w:rPr>
      </w:pPr>
      <w:bookmarkStart w:id="8" w:name="_Toc112755564"/>
      <w:r w:rsidRPr="003E157C">
        <w:rPr>
          <w:rFonts w:ascii="Gill Sans MT" w:hAnsi="Gill Sans MT" w:cs="Calibri"/>
          <w:color w:val="auto"/>
          <w:sz w:val="20"/>
          <w:szCs w:val="20"/>
          <w:u w:val="single"/>
        </w:rPr>
        <w:t>Links with other policies</w:t>
      </w:r>
      <w:bookmarkEnd w:id="8"/>
    </w:p>
    <w:p w14:paraId="1746F78A" w14:textId="77777777" w:rsidR="003E157C" w:rsidRPr="003E157C" w:rsidRDefault="003E157C" w:rsidP="003E157C">
      <w:pPr>
        <w:pStyle w:val="1bodycopy10pt"/>
        <w:rPr>
          <w:rFonts w:ascii="Gill Sans MT" w:hAnsi="Gill Sans MT" w:cs="Calibri"/>
          <w:highlight w:val="yellow"/>
          <w:lang w:val="en-GB"/>
        </w:rPr>
      </w:pPr>
      <w:r w:rsidRPr="003E157C">
        <w:rPr>
          <w:rFonts w:ascii="Gill Sans MT" w:hAnsi="Gill Sans MT" w:cs="Calibri"/>
          <w:lang w:val="en-GB"/>
        </w:rPr>
        <w:t>This behaviour policy is linked to the following policies</w:t>
      </w:r>
      <w:r w:rsidR="00CA756F">
        <w:rPr>
          <w:rFonts w:ascii="Gill Sans MT" w:hAnsi="Gill Sans MT" w:cs="Calibri"/>
          <w:lang w:val="en-GB"/>
        </w:rPr>
        <w:t>:</w:t>
      </w:r>
    </w:p>
    <w:p w14:paraId="18931A5D" w14:textId="77777777" w:rsidR="003E157C" w:rsidRPr="003E157C" w:rsidRDefault="003E157C" w:rsidP="003E157C">
      <w:pPr>
        <w:pStyle w:val="1bodycopy10pt"/>
        <w:numPr>
          <w:ilvl w:val="0"/>
          <w:numId w:val="27"/>
        </w:numPr>
        <w:rPr>
          <w:rFonts w:ascii="Gill Sans MT" w:hAnsi="Gill Sans MT" w:cs="Calibri"/>
          <w:lang w:val="en-GB"/>
        </w:rPr>
      </w:pPr>
      <w:r w:rsidRPr="003E157C">
        <w:rPr>
          <w:rFonts w:ascii="Gill Sans MT" w:hAnsi="Gill Sans MT" w:cs="Calibri"/>
          <w:lang w:val="en-GB"/>
        </w:rPr>
        <w:t xml:space="preserve">SJBCA Behaviour Policy </w:t>
      </w:r>
    </w:p>
    <w:p w14:paraId="5E672239" w14:textId="77777777" w:rsidR="003E157C" w:rsidRPr="003E157C" w:rsidRDefault="003E157C" w:rsidP="003E157C">
      <w:pPr>
        <w:pStyle w:val="4Bulletedcopyblue"/>
        <w:numPr>
          <w:ilvl w:val="0"/>
          <w:numId w:val="27"/>
        </w:numPr>
        <w:rPr>
          <w:rFonts w:ascii="Gill Sans MT" w:hAnsi="Gill Sans MT" w:cs="Calibri"/>
          <w:lang w:val="en-GB"/>
        </w:rPr>
      </w:pPr>
      <w:r w:rsidRPr="003E157C">
        <w:rPr>
          <w:rFonts w:ascii="Gill Sans MT" w:hAnsi="Gill Sans MT" w:cs="Calibri"/>
          <w:lang w:val="en-GB"/>
        </w:rPr>
        <w:t>Exclusions policy</w:t>
      </w:r>
    </w:p>
    <w:p w14:paraId="3598C6A4" w14:textId="77777777" w:rsidR="003E157C" w:rsidRPr="003E157C" w:rsidRDefault="003E157C" w:rsidP="003E157C">
      <w:pPr>
        <w:pStyle w:val="4Bulletedcopyblue"/>
        <w:numPr>
          <w:ilvl w:val="0"/>
          <w:numId w:val="27"/>
        </w:numPr>
        <w:rPr>
          <w:rFonts w:ascii="Gill Sans MT" w:hAnsi="Gill Sans MT" w:cs="Calibri"/>
          <w:lang w:val="en-GB"/>
        </w:rPr>
      </w:pPr>
      <w:r w:rsidRPr="003E157C">
        <w:rPr>
          <w:rFonts w:ascii="Gill Sans MT" w:hAnsi="Gill Sans MT" w:cs="Calibri"/>
          <w:lang w:val="en-GB"/>
        </w:rPr>
        <w:t>Child protection and safeguarding policy</w:t>
      </w:r>
    </w:p>
    <w:p w14:paraId="41094490" w14:textId="77777777" w:rsidR="003E157C" w:rsidRPr="003E157C" w:rsidRDefault="003E157C" w:rsidP="003E157C">
      <w:pPr>
        <w:pStyle w:val="4Bulletedcopyblue"/>
        <w:numPr>
          <w:ilvl w:val="0"/>
          <w:numId w:val="27"/>
        </w:numPr>
        <w:rPr>
          <w:rFonts w:ascii="Gill Sans MT" w:hAnsi="Gill Sans MT" w:cs="Calibri"/>
          <w:lang w:val="en-GB"/>
        </w:rPr>
      </w:pPr>
      <w:r w:rsidRPr="003E157C">
        <w:rPr>
          <w:rFonts w:ascii="Gill Sans MT" w:hAnsi="Gill Sans MT" w:cs="Calibri"/>
          <w:lang w:val="en-GB"/>
        </w:rPr>
        <w:t>Physical restraint policy</w:t>
      </w:r>
    </w:p>
    <w:p w14:paraId="1B9830FD" w14:textId="77777777" w:rsidR="003E157C" w:rsidRPr="003E157C" w:rsidRDefault="003E157C" w:rsidP="003E157C">
      <w:pPr>
        <w:pStyle w:val="4Bulletedcopyblue"/>
        <w:numPr>
          <w:ilvl w:val="0"/>
          <w:numId w:val="27"/>
        </w:numPr>
        <w:rPr>
          <w:rFonts w:ascii="Gill Sans MT" w:hAnsi="Gill Sans MT" w:cs="Calibri"/>
          <w:lang w:val="en-GB"/>
        </w:rPr>
      </w:pPr>
      <w:r w:rsidRPr="003E157C">
        <w:rPr>
          <w:rFonts w:ascii="Gill Sans MT" w:hAnsi="Gill Sans MT" w:cs="Calibri"/>
          <w:lang w:val="en-GB"/>
        </w:rPr>
        <w:t>Mobile phone policy</w:t>
      </w:r>
    </w:p>
    <w:p w14:paraId="389C2A3C" w14:textId="77777777" w:rsidR="003E157C" w:rsidRDefault="003E157C" w:rsidP="003E157C">
      <w:pPr>
        <w:pStyle w:val="4Bulletedcopyblue"/>
        <w:numPr>
          <w:ilvl w:val="0"/>
          <w:numId w:val="27"/>
        </w:numPr>
        <w:rPr>
          <w:rFonts w:ascii="Gill Sans MT" w:hAnsi="Gill Sans MT" w:cs="Calibri"/>
          <w:lang w:val="en-GB"/>
        </w:rPr>
      </w:pPr>
      <w:r w:rsidRPr="003E157C">
        <w:rPr>
          <w:rFonts w:ascii="Gill Sans MT" w:hAnsi="Gill Sans MT" w:cs="Calibri"/>
          <w:lang w:val="en-GB"/>
        </w:rPr>
        <w:t xml:space="preserve">Anti-Bullying Policy </w:t>
      </w:r>
    </w:p>
    <w:p w14:paraId="5A0D0ED8" w14:textId="77777777" w:rsidR="003E157C" w:rsidRPr="00CA756F" w:rsidRDefault="00CA756F" w:rsidP="009F7DC5">
      <w:pPr>
        <w:pStyle w:val="4Bulletedcopyblue"/>
        <w:numPr>
          <w:ilvl w:val="0"/>
          <w:numId w:val="27"/>
        </w:numPr>
        <w:rPr>
          <w:rFonts w:ascii="Gill Sans MT" w:hAnsi="Gill Sans MT" w:cs="Calibri"/>
          <w:sz w:val="24"/>
          <w:lang w:val="en-GB" w:eastAsia="en-GB"/>
        </w:rPr>
      </w:pPr>
      <w:r w:rsidRPr="00CA756F">
        <w:rPr>
          <w:rFonts w:ascii="Gill Sans MT" w:hAnsi="Gill Sans MT" w:cs="Calibri"/>
          <w:lang w:val="en-GB"/>
        </w:rPr>
        <w:t xml:space="preserve">Online Safety Policy </w:t>
      </w:r>
    </w:p>
    <w:sectPr w:rsidR="003E157C" w:rsidRPr="00CA756F" w:rsidSect="00E30C2C">
      <w:headerReference w:type="default" r:id="rId14"/>
      <w:footerReference w:type="default" r:id="rId15"/>
      <w:pgSz w:w="11906" w:h="16838"/>
      <w:pgMar w:top="720" w:right="720" w:bottom="720" w:left="72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5BB6" w14:textId="77777777" w:rsidR="008F776D" w:rsidRDefault="008F776D" w:rsidP="008F776D">
      <w:pPr>
        <w:spacing w:after="0"/>
      </w:pPr>
      <w:r>
        <w:separator/>
      </w:r>
    </w:p>
  </w:endnote>
  <w:endnote w:type="continuationSeparator" w:id="0">
    <w:p w14:paraId="03EE59C0" w14:textId="77777777" w:rsidR="008F776D" w:rsidRDefault="008F776D" w:rsidP="008F7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A6F4" w14:textId="77777777" w:rsidR="00DA113B" w:rsidRDefault="00A16A44">
    <w:pPr>
      <w:pStyle w:val="Footer"/>
    </w:pPr>
    <w:r>
      <w:rPr>
        <w:noProof/>
        <w:lang w:eastAsia="en-GB"/>
      </w:rPr>
      <mc:AlternateContent>
        <mc:Choice Requires="wps">
          <w:drawing>
            <wp:anchor distT="0" distB="0" distL="114300" distR="114300" simplePos="0" relativeHeight="251664384" behindDoc="0" locked="0" layoutInCell="1" allowOverlap="1" wp14:anchorId="29A183F2" wp14:editId="344FB414">
              <wp:simplePos x="0" y="0"/>
              <wp:positionH relativeFrom="column">
                <wp:posOffset>-43071</wp:posOffset>
              </wp:positionH>
              <wp:positionV relativeFrom="paragraph">
                <wp:posOffset>-218744</wp:posOffset>
              </wp:positionV>
              <wp:extent cx="6785113" cy="106680"/>
              <wp:effectExtent l="0" t="0" r="0" b="7620"/>
              <wp:wrapNone/>
              <wp:docPr id="5" name="Rectangle 5"/>
              <wp:cNvGraphicFramePr/>
              <a:graphic xmlns:a="http://schemas.openxmlformats.org/drawingml/2006/main">
                <a:graphicData uri="http://schemas.microsoft.com/office/word/2010/wordprocessingShape">
                  <wps:wsp>
                    <wps:cNvSpPr/>
                    <wps:spPr>
                      <a:xfrm>
                        <a:off x="0" y="0"/>
                        <a:ext cx="6785113" cy="1066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2E82" id="Rectangle 5" o:spid="_x0000_s1026" style="position:absolute;margin-left:-3.4pt;margin-top:-17.2pt;width:534.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" fillcolor="#ffd966 [1943]" stroked="f" strokeweight="1pt"/>
          </w:pict>
        </mc:Fallback>
      </mc:AlternateContent>
    </w:r>
    <w:r>
      <w:rPr>
        <w:noProof/>
        <w:lang w:eastAsia="en-GB"/>
      </w:rPr>
      <mc:AlternateContent>
        <mc:Choice Requires="wps">
          <w:drawing>
            <wp:anchor distT="0" distB="0" distL="114300" distR="114300" simplePos="0" relativeHeight="251662336" behindDoc="0" locked="0" layoutInCell="1" allowOverlap="1" wp14:anchorId="70BC42F2" wp14:editId="01613C66">
              <wp:simplePos x="0" y="0"/>
              <wp:positionH relativeFrom="margin">
                <wp:posOffset>-54429</wp:posOffset>
              </wp:positionH>
              <wp:positionV relativeFrom="paragraph">
                <wp:posOffset>-67764</wp:posOffset>
              </wp:positionV>
              <wp:extent cx="6803572" cy="373380"/>
              <wp:effectExtent l="0" t="0" r="0" b="7620"/>
              <wp:wrapNone/>
              <wp:docPr id="4" name="Rectangle 4"/>
              <wp:cNvGraphicFramePr/>
              <a:graphic xmlns:a="http://schemas.openxmlformats.org/drawingml/2006/main">
                <a:graphicData uri="http://schemas.microsoft.com/office/word/2010/wordprocessingShape">
                  <wps:wsp>
                    <wps:cNvSpPr/>
                    <wps:spPr>
                      <a:xfrm>
                        <a:off x="0" y="0"/>
                        <a:ext cx="6803572" cy="37338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FE49" id="Rectangle 4" o:spid="_x0000_s1026" style="position:absolute;margin-left:-4.3pt;margin-top:-5.35pt;width:535.7pt;height:2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" fillcolor="#2e74b5 [240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3590" w14:textId="77777777" w:rsidR="008F776D" w:rsidRDefault="008F776D" w:rsidP="008F776D">
      <w:pPr>
        <w:spacing w:after="0"/>
      </w:pPr>
      <w:r>
        <w:separator/>
      </w:r>
    </w:p>
  </w:footnote>
  <w:footnote w:type="continuationSeparator" w:id="0">
    <w:p w14:paraId="533738E8" w14:textId="77777777" w:rsidR="008F776D" w:rsidRDefault="008F776D" w:rsidP="008F77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8A76" w14:textId="77777777" w:rsidR="008F776D" w:rsidRDefault="00A16A44" w:rsidP="008F776D">
    <w:pPr>
      <w:jc w:val="center"/>
      <w:rPr>
        <w:rFonts w:ascii="Berlin Sans FB" w:hAnsi="Berlin Sans FB"/>
        <w:color w:val="0070C0"/>
        <w:sz w:val="52"/>
      </w:rPr>
    </w:pPr>
    <w:r>
      <w:rPr>
        <w:noProof/>
        <w:lang w:eastAsia="en-GB"/>
      </w:rPr>
      <w:drawing>
        <wp:anchor distT="0" distB="0" distL="114300" distR="114300" simplePos="0" relativeHeight="251667456" behindDoc="0" locked="0" layoutInCell="1" allowOverlap="1" wp14:anchorId="28B0E0A4" wp14:editId="24A6C3E7">
          <wp:simplePos x="0" y="0"/>
          <wp:positionH relativeFrom="column">
            <wp:posOffset>6184486</wp:posOffset>
          </wp:positionH>
          <wp:positionV relativeFrom="paragraph">
            <wp:posOffset>-174045</wp:posOffset>
          </wp:positionV>
          <wp:extent cx="622852" cy="622852"/>
          <wp:effectExtent l="0" t="0" r="6350" b="6350"/>
          <wp:wrapNone/>
          <wp:docPr id="1" name="Picture 1" descr="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2" cy="62285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2CB643F8" wp14:editId="675A4CC5">
          <wp:simplePos x="0" y="0"/>
          <wp:positionH relativeFrom="column">
            <wp:posOffset>-79983</wp:posOffset>
          </wp:positionH>
          <wp:positionV relativeFrom="paragraph">
            <wp:posOffset>-174293</wp:posOffset>
          </wp:positionV>
          <wp:extent cx="622852" cy="622852"/>
          <wp:effectExtent l="0" t="0" r="6350" b="6350"/>
          <wp:wrapNone/>
          <wp:docPr id="3" name="Picture 3" descr="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2" cy="62285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E400CF1" wp14:editId="4A3D3831">
              <wp:simplePos x="0" y="0"/>
              <wp:positionH relativeFrom="column">
                <wp:posOffset>-137160</wp:posOffset>
              </wp:positionH>
              <wp:positionV relativeFrom="paragraph">
                <wp:posOffset>-220980</wp:posOffset>
              </wp:positionV>
              <wp:extent cx="6995160" cy="10210800"/>
              <wp:effectExtent l="19050" t="19050" r="15240" b="19050"/>
              <wp:wrapNone/>
              <wp:docPr id="2" name="Rectangle 2"/>
              <wp:cNvGraphicFramePr/>
              <a:graphic xmlns:a="http://schemas.openxmlformats.org/drawingml/2006/main">
                <a:graphicData uri="http://schemas.microsoft.com/office/word/2010/wordprocessingShape">
                  <wps:wsp>
                    <wps:cNvSpPr/>
                    <wps:spPr>
                      <a:xfrm>
                        <a:off x="0" y="0"/>
                        <a:ext cx="6995160" cy="102108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1635" id="Rectangle 2" o:spid="_x0000_s1026" style="position:absolute;margin-left:-10.8pt;margin-top:-17.4pt;width:550.8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" filled="f" strokecolor="#0070c0" strokeweight="3pt"/>
          </w:pict>
        </mc:Fallback>
      </mc:AlternateContent>
    </w:r>
    <w:r w:rsidR="008F776D" w:rsidRPr="00542F22">
      <w:rPr>
        <w:rFonts w:ascii="Berlin Sans FB" w:hAnsi="Berlin Sans FB"/>
        <w:color w:val="0070C0"/>
        <w:sz w:val="52"/>
      </w:rPr>
      <w:t xml:space="preserve">St. Mary’s Catholic Primary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04253554"/>
    <w:multiLevelType w:val="hybridMultilevel"/>
    <w:tmpl w:val="2A20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07D03"/>
    <w:multiLevelType w:val="hybridMultilevel"/>
    <w:tmpl w:val="5C1E777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D01AD"/>
    <w:multiLevelType w:val="hybridMultilevel"/>
    <w:tmpl w:val="D07A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56B"/>
    <w:multiLevelType w:val="hybridMultilevel"/>
    <w:tmpl w:val="94E4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B6603"/>
    <w:multiLevelType w:val="hybridMultilevel"/>
    <w:tmpl w:val="56FA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B7F23"/>
    <w:multiLevelType w:val="hybridMultilevel"/>
    <w:tmpl w:val="83A25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D11BB"/>
    <w:multiLevelType w:val="hybridMultilevel"/>
    <w:tmpl w:val="4C105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132D9"/>
    <w:multiLevelType w:val="hybridMultilevel"/>
    <w:tmpl w:val="DF9CDC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BF28DC"/>
    <w:multiLevelType w:val="hybridMultilevel"/>
    <w:tmpl w:val="6D165F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74D6AAF"/>
    <w:multiLevelType w:val="hybridMultilevel"/>
    <w:tmpl w:val="25D8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F17D5"/>
    <w:multiLevelType w:val="hybridMultilevel"/>
    <w:tmpl w:val="F5D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2573"/>
    <w:multiLevelType w:val="hybridMultilevel"/>
    <w:tmpl w:val="C7EC5CA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1559FC"/>
    <w:multiLevelType w:val="hybridMultilevel"/>
    <w:tmpl w:val="A90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27A2B"/>
    <w:multiLevelType w:val="hybridMultilevel"/>
    <w:tmpl w:val="4D449B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1790270"/>
    <w:multiLevelType w:val="hybridMultilevel"/>
    <w:tmpl w:val="CCD80B1E"/>
    <w:lvl w:ilvl="0" w:tplc="AEB04BE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71011"/>
    <w:multiLevelType w:val="hybridMultilevel"/>
    <w:tmpl w:val="CEEA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8125F2"/>
    <w:multiLevelType w:val="hybridMultilevel"/>
    <w:tmpl w:val="E72E9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EC0252"/>
    <w:multiLevelType w:val="hybridMultilevel"/>
    <w:tmpl w:val="49546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E045A"/>
    <w:multiLevelType w:val="hybridMultilevel"/>
    <w:tmpl w:val="300CB326"/>
    <w:lvl w:ilvl="0" w:tplc="8B5CC0C4">
      <w:numFmt w:val="bullet"/>
      <w:lvlText w:val="-"/>
      <w:lvlJc w:val="left"/>
      <w:pPr>
        <w:ind w:left="720" w:hanging="360"/>
      </w:pPr>
      <w:rPr>
        <w:rFonts w:ascii="Arial" w:eastAsia="Arial" w:hAnsi="Arial" w:cs="Arial" w:hint="default"/>
        <w:color w:val="231F20"/>
        <w:spacing w:val="-4"/>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E29A5"/>
    <w:multiLevelType w:val="hybridMultilevel"/>
    <w:tmpl w:val="D138EB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C7C6B20"/>
    <w:multiLevelType w:val="hybridMultilevel"/>
    <w:tmpl w:val="E50A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E046E"/>
    <w:multiLevelType w:val="hybridMultilevel"/>
    <w:tmpl w:val="1BD89B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04D7C"/>
    <w:multiLevelType w:val="hybridMultilevel"/>
    <w:tmpl w:val="82382E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55CE17D3"/>
    <w:multiLevelType w:val="hybridMultilevel"/>
    <w:tmpl w:val="833046B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A17B51"/>
    <w:multiLevelType w:val="hybridMultilevel"/>
    <w:tmpl w:val="3114401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C84FED"/>
    <w:multiLevelType w:val="hybridMultilevel"/>
    <w:tmpl w:val="102E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C7CA4"/>
    <w:multiLevelType w:val="hybridMultilevel"/>
    <w:tmpl w:val="08F035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58A205E5"/>
    <w:multiLevelType w:val="hybridMultilevel"/>
    <w:tmpl w:val="B2B2FB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9834736"/>
    <w:multiLevelType w:val="hybridMultilevel"/>
    <w:tmpl w:val="287683D2"/>
    <w:lvl w:ilvl="0" w:tplc="08090011">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5F0E721F"/>
    <w:multiLevelType w:val="hybridMultilevel"/>
    <w:tmpl w:val="DBD64D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2A102E9"/>
    <w:multiLevelType w:val="hybridMultilevel"/>
    <w:tmpl w:val="B9DA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B2152"/>
    <w:multiLevelType w:val="hybridMultilevel"/>
    <w:tmpl w:val="FE6044B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984618"/>
    <w:multiLevelType w:val="hybridMultilevel"/>
    <w:tmpl w:val="903A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12A6E"/>
    <w:multiLevelType w:val="hybridMultilevel"/>
    <w:tmpl w:val="F0DA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902C6"/>
    <w:multiLevelType w:val="hybridMultilevel"/>
    <w:tmpl w:val="58B8EDDE"/>
    <w:lvl w:ilvl="0" w:tplc="D01E9AAC">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C7876"/>
    <w:multiLevelType w:val="hybridMultilevel"/>
    <w:tmpl w:val="532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7009D"/>
    <w:multiLevelType w:val="hybridMultilevel"/>
    <w:tmpl w:val="4BCA16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93996616">
    <w:abstractNumId w:val="34"/>
  </w:num>
  <w:num w:numId="2" w16cid:durableId="542137575">
    <w:abstractNumId w:val="0"/>
  </w:num>
  <w:num w:numId="3" w16cid:durableId="1963151105">
    <w:abstractNumId w:val="14"/>
  </w:num>
  <w:num w:numId="4" w16cid:durableId="378214705">
    <w:abstractNumId w:val="18"/>
  </w:num>
  <w:num w:numId="5" w16cid:durableId="1622151236">
    <w:abstractNumId w:val="23"/>
  </w:num>
  <w:num w:numId="6" w16cid:durableId="764301093">
    <w:abstractNumId w:val="11"/>
  </w:num>
  <w:num w:numId="7" w16cid:durableId="1310673479">
    <w:abstractNumId w:val="24"/>
  </w:num>
  <w:num w:numId="8" w16cid:durableId="2027168666">
    <w:abstractNumId w:val="1"/>
  </w:num>
  <w:num w:numId="9" w16cid:durableId="852916431">
    <w:abstractNumId w:val="7"/>
  </w:num>
  <w:num w:numId="10" w16cid:durableId="1105079664">
    <w:abstractNumId w:val="31"/>
  </w:num>
  <w:num w:numId="11" w16cid:durableId="1796287331">
    <w:abstractNumId w:val="15"/>
  </w:num>
  <w:num w:numId="12" w16cid:durableId="1487821881">
    <w:abstractNumId w:val="16"/>
  </w:num>
  <w:num w:numId="13" w16cid:durableId="1263496447">
    <w:abstractNumId w:val="28"/>
  </w:num>
  <w:num w:numId="14" w16cid:durableId="1566792896">
    <w:abstractNumId w:val="21"/>
  </w:num>
  <w:num w:numId="15" w16cid:durableId="1173498471">
    <w:abstractNumId w:val="35"/>
  </w:num>
  <w:num w:numId="16" w16cid:durableId="1412266027">
    <w:abstractNumId w:val="20"/>
  </w:num>
  <w:num w:numId="17" w16cid:durableId="1223253946">
    <w:abstractNumId w:val="10"/>
  </w:num>
  <w:num w:numId="18" w16cid:durableId="1145857162">
    <w:abstractNumId w:val="12"/>
  </w:num>
  <w:num w:numId="19" w16cid:durableId="1373579648">
    <w:abstractNumId w:val="3"/>
  </w:num>
  <w:num w:numId="20" w16cid:durableId="1604610780">
    <w:abstractNumId w:val="5"/>
  </w:num>
  <w:num w:numId="21" w16cid:durableId="755052005">
    <w:abstractNumId w:val="37"/>
  </w:num>
  <w:num w:numId="22" w16cid:durableId="1885873380">
    <w:abstractNumId w:val="25"/>
  </w:num>
  <w:num w:numId="23" w16cid:durableId="360741728">
    <w:abstractNumId w:val="4"/>
  </w:num>
  <w:num w:numId="24" w16cid:durableId="1738548331">
    <w:abstractNumId w:val="26"/>
  </w:num>
  <w:num w:numId="25" w16cid:durableId="1555045151">
    <w:abstractNumId w:val="19"/>
  </w:num>
  <w:num w:numId="26" w16cid:durableId="959148133">
    <w:abstractNumId w:val="29"/>
  </w:num>
  <w:num w:numId="27" w16cid:durableId="199437999">
    <w:abstractNumId w:val="9"/>
  </w:num>
  <w:num w:numId="28" w16cid:durableId="181939367">
    <w:abstractNumId w:val="17"/>
  </w:num>
  <w:num w:numId="29" w16cid:durableId="1245069149">
    <w:abstractNumId w:val="36"/>
  </w:num>
  <w:num w:numId="30" w16cid:durableId="708602654">
    <w:abstractNumId w:val="8"/>
  </w:num>
  <w:num w:numId="31" w16cid:durableId="1254975023">
    <w:abstractNumId w:val="22"/>
  </w:num>
  <w:num w:numId="32" w16cid:durableId="957099663">
    <w:abstractNumId w:val="13"/>
  </w:num>
  <w:num w:numId="33" w16cid:durableId="1072854353">
    <w:abstractNumId w:val="27"/>
  </w:num>
  <w:num w:numId="34" w16cid:durableId="75786978">
    <w:abstractNumId w:val="33"/>
  </w:num>
  <w:num w:numId="35" w16cid:durableId="322665032">
    <w:abstractNumId w:val="6"/>
  </w:num>
  <w:num w:numId="36" w16cid:durableId="483860994">
    <w:abstractNumId w:val="30"/>
  </w:num>
  <w:num w:numId="37" w16cid:durableId="1369574077">
    <w:abstractNumId w:val="2"/>
  </w:num>
  <w:num w:numId="38" w16cid:durableId="19231726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88"/>
    <w:rsid w:val="00024E69"/>
    <w:rsid w:val="000575FB"/>
    <w:rsid w:val="00071A5B"/>
    <w:rsid w:val="000C59F9"/>
    <w:rsid w:val="00172F94"/>
    <w:rsid w:val="001C299D"/>
    <w:rsid w:val="002955E2"/>
    <w:rsid w:val="002D00C4"/>
    <w:rsid w:val="00382E7F"/>
    <w:rsid w:val="003B73A8"/>
    <w:rsid w:val="003D71A3"/>
    <w:rsid w:val="003E157C"/>
    <w:rsid w:val="0049135F"/>
    <w:rsid w:val="004C771D"/>
    <w:rsid w:val="005046AA"/>
    <w:rsid w:val="00542F22"/>
    <w:rsid w:val="005D2D3C"/>
    <w:rsid w:val="005D642D"/>
    <w:rsid w:val="0065384B"/>
    <w:rsid w:val="006F2E0E"/>
    <w:rsid w:val="00705254"/>
    <w:rsid w:val="0074209A"/>
    <w:rsid w:val="00750847"/>
    <w:rsid w:val="007757A0"/>
    <w:rsid w:val="007A518B"/>
    <w:rsid w:val="007C22B1"/>
    <w:rsid w:val="007F1742"/>
    <w:rsid w:val="00870AEA"/>
    <w:rsid w:val="00875226"/>
    <w:rsid w:val="008C25D9"/>
    <w:rsid w:val="008C77AC"/>
    <w:rsid w:val="008E6738"/>
    <w:rsid w:val="008F776D"/>
    <w:rsid w:val="0092555D"/>
    <w:rsid w:val="009420FC"/>
    <w:rsid w:val="009B6375"/>
    <w:rsid w:val="00A16A44"/>
    <w:rsid w:val="00A31CF7"/>
    <w:rsid w:val="00AB3034"/>
    <w:rsid w:val="00AE1B04"/>
    <w:rsid w:val="00B04537"/>
    <w:rsid w:val="00B11B3E"/>
    <w:rsid w:val="00B5556F"/>
    <w:rsid w:val="00B66317"/>
    <w:rsid w:val="00B80565"/>
    <w:rsid w:val="00B81B0C"/>
    <w:rsid w:val="00BA12D1"/>
    <w:rsid w:val="00C23228"/>
    <w:rsid w:val="00C24455"/>
    <w:rsid w:val="00C7322F"/>
    <w:rsid w:val="00C93988"/>
    <w:rsid w:val="00CA756F"/>
    <w:rsid w:val="00CF0EB3"/>
    <w:rsid w:val="00D026DC"/>
    <w:rsid w:val="00D43907"/>
    <w:rsid w:val="00D56017"/>
    <w:rsid w:val="00DA113B"/>
    <w:rsid w:val="00DC7105"/>
    <w:rsid w:val="00E30C2C"/>
    <w:rsid w:val="00E4096A"/>
    <w:rsid w:val="00E92DA3"/>
    <w:rsid w:val="00E93626"/>
    <w:rsid w:val="00EA1390"/>
    <w:rsid w:val="00ED6A21"/>
    <w:rsid w:val="00F6053A"/>
    <w:rsid w:val="00FA0D8D"/>
    <w:rsid w:val="00FB24A8"/>
    <w:rsid w:val="00FB7DE6"/>
    <w:rsid w:val="00FF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81C4"/>
  <w15:chartTrackingRefBased/>
  <w15:docId w15:val="{9CB2B156-B3DC-493F-A5D2-E96788A0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57C"/>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3E157C"/>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JB Bullet Points"/>
    <w:basedOn w:val="Normal"/>
    <w:uiPriority w:val="34"/>
    <w:qFormat/>
    <w:rsid w:val="00AB3034"/>
    <w:pPr>
      <w:ind w:left="720"/>
      <w:contextualSpacing/>
    </w:pPr>
  </w:style>
  <w:style w:type="paragraph" w:styleId="Header">
    <w:name w:val="header"/>
    <w:basedOn w:val="Normal"/>
    <w:link w:val="HeaderChar"/>
    <w:uiPriority w:val="99"/>
    <w:unhideWhenUsed/>
    <w:rsid w:val="008F776D"/>
    <w:pPr>
      <w:tabs>
        <w:tab w:val="center" w:pos="4513"/>
        <w:tab w:val="right" w:pos="9026"/>
      </w:tabs>
      <w:spacing w:after="0"/>
    </w:pPr>
  </w:style>
  <w:style w:type="character" w:customStyle="1" w:styleId="HeaderChar">
    <w:name w:val="Header Char"/>
    <w:basedOn w:val="DefaultParagraphFont"/>
    <w:link w:val="Header"/>
    <w:uiPriority w:val="99"/>
    <w:rsid w:val="008F776D"/>
  </w:style>
  <w:style w:type="paragraph" w:styleId="Footer">
    <w:name w:val="footer"/>
    <w:basedOn w:val="Normal"/>
    <w:link w:val="FooterChar"/>
    <w:uiPriority w:val="99"/>
    <w:unhideWhenUsed/>
    <w:rsid w:val="008F776D"/>
    <w:pPr>
      <w:tabs>
        <w:tab w:val="center" w:pos="4513"/>
        <w:tab w:val="right" w:pos="9026"/>
      </w:tabs>
      <w:spacing w:after="0"/>
    </w:pPr>
  </w:style>
  <w:style w:type="character" w:customStyle="1" w:styleId="FooterChar">
    <w:name w:val="Footer Char"/>
    <w:basedOn w:val="DefaultParagraphFont"/>
    <w:link w:val="Footer"/>
    <w:uiPriority w:val="99"/>
    <w:rsid w:val="008F776D"/>
  </w:style>
  <w:style w:type="paragraph" w:styleId="BalloonText">
    <w:name w:val="Balloon Text"/>
    <w:basedOn w:val="Normal"/>
    <w:link w:val="BalloonTextChar"/>
    <w:uiPriority w:val="99"/>
    <w:semiHidden/>
    <w:unhideWhenUsed/>
    <w:rsid w:val="00EA13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90"/>
    <w:rPr>
      <w:rFonts w:ascii="Segoe UI" w:hAnsi="Segoe UI" w:cs="Segoe UI"/>
      <w:sz w:val="18"/>
      <w:szCs w:val="18"/>
    </w:rPr>
  </w:style>
  <w:style w:type="table" w:styleId="GridTable6Colorful-Accent5">
    <w:name w:val="Grid Table 6 Colorful Accent 5"/>
    <w:basedOn w:val="TableNormal"/>
    <w:uiPriority w:val="51"/>
    <w:rsid w:val="00A16A44"/>
    <w:pPr>
      <w:spacing w:after="0" w:line="240" w:lineRule="auto"/>
    </w:pPr>
    <w:rPr>
      <w:color w:val="2F5496" w:themeColor="accent5" w:themeShade="BF"/>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8"/>
    <w:rsid w:val="003E157C"/>
    <w:rPr>
      <w:rFonts w:ascii="Arial" w:eastAsia="Calibri" w:hAnsi="Arial" w:cs="Arial"/>
      <w:b/>
      <w:color w:val="FF1F64"/>
      <w:sz w:val="28"/>
      <w:szCs w:val="36"/>
    </w:rPr>
  </w:style>
  <w:style w:type="character" w:styleId="Hyperlink">
    <w:name w:val="Hyperlink"/>
    <w:uiPriority w:val="99"/>
    <w:unhideWhenUsed/>
    <w:qFormat/>
    <w:rsid w:val="003E157C"/>
    <w:rPr>
      <w:color w:val="0072CC"/>
      <w:u w:val="single"/>
    </w:rPr>
  </w:style>
  <w:style w:type="paragraph" w:customStyle="1" w:styleId="1bodycopy10pt">
    <w:name w:val="1 body copy 10pt"/>
    <w:basedOn w:val="Normal"/>
    <w:link w:val="1bodycopy10ptChar"/>
    <w:qFormat/>
    <w:rsid w:val="003E157C"/>
  </w:style>
  <w:style w:type="paragraph" w:customStyle="1" w:styleId="4Bulletedcopyblue">
    <w:name w:val="4 Bulleted copy blue"/>
    <w:basedOn w:val="Normal"/>
    <w:qFormat/>
    <w:rsid w:val="003E157C"/>
    <w:pPr>
      <w:numPr>
        <w:numId w:val="21"/>
      </w:numPr>
    </w:pPr>
    <w:rPr>
      <w:rFonts w:cs="Arial"/>
      <w:szCs w:val="20"/>
    </w:rPr>
  </w:style>
  <w:style w:type="character" w:customStyle="1" w:styleId="1bodycopy10ptChar">
    <w:name w:val="1 body copy 10pt Char"/>
    <w:link w:val="1bodycopy10pt"/>
    <w:rsid w:val="003E157C"/>
    <w:rPr>
      <w:rFonts w:ascii="Arial" w:eastAsia="MS Mincho" w:hAnsi="Arial" w:cs="Times New Roman"/>
      <w:sz w:val="20"/>
      <w:szCs w:val="24"/>
      <w:lang w:val="en-US"/>
    </w:rPr>
  </w:style>
  <w:style w:type="character" w:styleId="Strong">
    <w:name w:val="Strong"/>
    <w:uiPriority w:val="22"/>
    <w:qFormat/>
    <w:rsid w:val="003E157C"/>
    <w:rPr>
      <w:rFonts w:ascii="Arial" w:hAnsi="Arial"/>
      <w:b/>
      <w:bCs/>
      <w:sz w:val="22"/>
    </w:rPr>
  </w:style>
  <w:style w:type="paragraph" w:customStyle="1" w:styleId="Subhead2">
    <w:name w:val="Subhead 2"/>
    <w:basedOn w:val="1bodycopy10pt"/>
    <w:next w:val="1bodycopy10pt"/>
    <w:link w:val="Subhead2Char"/>
    <w:qFormat/>
    <w:rsid w:val="003E157C"/>
    <w:pPr>
      <w:spacing w:before="240"/>
    </w:pPr>
    <w:rPr>
      <w:b/>
      <w:color w:val="12263F"/>
      <w:sz w:val="24"/>
    </w:rPr>
  </w:style>
  <w:style w:type="character" w:customStyle="1" w:styleId="Subhead2Char">
    <w:name w:val="Subhead 2 Char"/>
    <w:link w:val="Subhead2"/>
    <w:rsid w:val="003E157C"/>
    <w:rPr>
      <w:rFonts w:ascii="Arial" w:eastAsia="MS Mincho" w:hAnsi="Arial" w:cs="Times New Roman"/>
      <w:b/>
      <w:color w:val="12263F"/>
      <w:sz w:val="24"/>
      <w:szCs w:val="24"/>
      <w:lang w:val="en-US"/>
    </w:rPr>
  </w:style>
  <w:style w:type="paragraph" w:styleId="NormalWeb">
    <w:name w:val="Normal (Web)"/>
    <w:basedOn w:val="Normal"/>
    <w:uiPriority w:val="99"/>
    <w:unhideWhenUsed/>
    <w:rsid w:val="003E157C"/>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3E157C"/>
  </w:style>
  <w:style w:type="character" w:customStyle="1" w:styleId="1bodycopyChar">
    <w:name w:val="1 body copy Char"/>
    <w:link w:val="1bodycopy"/>
    <w:rsid w:val="003E157C"/>
    <w:rPr>
      <w:rFonts w:ascii="Arial" w:eastAsia="MS Mincho" w:hAnsi="Arial" w:cs="Times New Roman"/>
      <w:sz w:val="20"/>
      <w:szCs w:val="24"/>
      <w:lang w:val="en-US"/>
    </w:rPr>
  </w:style>
  <w:style w:type="paragraph" w:styleId="NoSpacing">
    <w:name w:val="No Spacing"/>
    <w:uiPriority w:val="1"/>
    <w:qFormat/>
    <w:rsid w:val="00FB2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wednesbury.co.uk/Page/Detail/safeguarding-1" TargetMode="External"/><Relationship Id="rId13" Type="http://schemas.openxmlformats.org/officeDocument/2006/relationships/hyperlink" Target="https://www.legislation.gov.uk/ukpga/2014/6/contents/enacted" TargetMode="External"/><Relationship Id="rId3" Type="http://schemas.openxmlformats.org/officeDocument/2006/relationships/settings" Target="settings.xml"/><Relationship Id="rId7" Type="http://schemas.openxmlformats.org/officeDocument/2006/relationships/hyperlink" Target="https://www.stmaryswednesbury.co.uk/Page/Detail/policies" TargetMode="External"/><Relationship Id="rId12" Type="http://schemas.openxmlformats.org/officeDocument/2006/relationships/hyperlink" Target="https://www.gov.uk/government/publications/equality-act-2010-advice-for-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2808</Words>
  <Characters>16007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ST-SOUTHALL-J</dc:creator>
  <cp:keywords/>
  <dc:description/>
  <cp:lastModifiedBy>Caitlyn Lloyd</cp:lastModifiedBy>
  <cp:revision>2</cp:revision>
  <cp:lastPrinted>2023-12-20T07:34:00Z</cp:lastPrinted>
  <dcterms:created xsi:type="dcterms:W3CDTF">2023-12-20T20:21:00Z</dcterms:created>
  <dcterms:modified xsi:type="dcterms:W3CDTF">2023-12-20T20:21:00Z</dcterms:modified>
</cp:coreProperties>
</file>